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Japan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Osaka International Scholarship Foundation</w:t>
      </w:r>
    </w:p>
    <w:p>
      <w:pPr>
        <w:pStyle w:val="BodyText"/>
      </w:pPr>
      <w:r>
        <w:t xml:space="preserve">2-18-1 Nakanoshima, Kita-ku,</w:t>
      </w:r>
    </w:p>
    <w:p>
      <w:pPr>
        <w:pStyle w:val="BodyText"/>
      </w:pPr>
      <w:r>
        <w:t xml:space="preserve">Osaka 530-0005, Japan</w:t>
      </w:r>
    </w:p>
    <w:bookmarkStart w:id="20" w:name="X82738989971eb0693a4f6c16ba635a179301455"/>
    <w:p>
      <w:pPr>
        <w:pStyle w:val="Heading2"/>
      </w:pPr>
      <w:r>
        <w:t xml:space="preserve">Subject: Application for Scholarship to Pursue Advanced Financial Analysis Studies in Japan Osaka</w:t>
      </w:r>
    </w:p>
    <w:p>
      <w:pPr>
        <w:pStyle w:val="FirstParagraph"/>
      </w:pPr>
      <w:r>
        <w:t xml:space="preserve">Dear Esteemed Members of the Admissions Committee,</w:t>
      </w:r>
    </w:p>
    <w:p>
      <w:pPr>
        <w:pStyle w:val="BodyText"/>
      </w:pPr>
      <w:r>
        <w:t xml:space="preserve">I am writing with profound enthusiasm to submit my Scholarship Application Letter for the prestigious International Finance Leadership Program at Osaka University, specifically targeting advanced studies in financial analysis within Japan Osaka's dynamic economic ecosystem. As a dedicated aspiring Financial Analyst with three years of professional experience in multinational corporate finance, I have meticulously researched how immersion in Japan Osaka's financial landscape will uniquely prepare me to contribute to global capital markets while bridging cross-cultural analytical frameworks.</w:t>
      </w:r>
    </w:p>
    <w:p>
      <w:pPr>
        <w:pStyle w:val="BodyText"/>
      </w:pPr>
      <w:r>
        <w:t xml:space="preserve">My academic journey began at the University of London, where I graduated with First-Class Honours in Finance. During my undergraduate studies, I developed a specialized interest in Asian financial markets through independent research on Japan's unique approach to risk assessment in manufacturing supply chains. My subsequent role as a Junior Financial Analyst at Deloitte London allowed me to analyze complex capital structures for Japanese automakers entering European markets, revealing how Osaka's position as the "economic heartbeat of Kansai" creates unparalleled opportunities for nuanced financial analysis. This experience crystallized my ambition: I now seek to deepen my expertise within Japan Osaka itself, where the convergence of traditional Shōwa-era financial wisdom and cutting-edge fintech innovation forms an unrivaled learning environment.</w:t>
      </w:r>
    </w:p>
    <w:p>
      <w:pPr>
        <w:pStyle w:val="BodyText"/>
      </w:pPr>
      <w:r>
        <w:t xml:space="preserve">What makes Japan Osaka particularly significant for my development as a Financial Analyst cannot be overstated. As one of the world's top 10 global financial centers and Japan's second-largest urban economy, Osaka hosts over 85% of Japan's major trading companies and houses the Kansai Stock Exchange – a critical hub where I aim to master real-time market analysis beyond textbook theory. The city's unique "Osaka-style" business culture, characterized by direct communication and relationship-driven financial negotiations (known as</w:t>
      </w:r>
      <w:r>
        <w:t xml:space="preserve"> </w:t>
      </w:r>
      <w:r>
        <w:rPr>
          <w:iCs/>
          <w:i/>
        </w:rPr>
        <w:t xml:space="preserve">ningyō</w:t>
      </w:r>
      <w:r>
        <w:t xml:space="preserve">), represents a crucial skill set absent in Western finance curricula. I am particularly drawn to Osaka University's Center for Financial Innovation, where Professor Kenji Tanaka's research on behavioral finance in Asian markets aligns precisely with my goal to develop culturally intelligent analysis methodologies. This Scholarship Application Letter reflects not just an educational pursuit, but a strategic commitment to becoming a Financial Analyst who can navigate both Tokyo's regulatory sophistication and Osaka's pragmatic market dynamics.</w:t>
      </w:r>
    </w:p>
    <w:p>
      <w:pPr>
        <w:pStyle w:val="BodyText"/>
      </w:pPr>
      <w:r>
        <w:t xml:space="preserve">My professional trajectory has been deliberately scaffolded toward this objective. At Deloitte, I spearheaded an analysis of Panasonic's supply chain finance model that identified 12% cost optimization opportunities – an initiative that directly informed my decision to pursue advanced studies in Japan. I documented this work through a series of case studies comparing Western and Japanese financial reporting standards (IFRS vs. J-GAAP), which revealed how Osaka-based manufacturers integrate ESG factors into capital budgeting differently than European counterparts. These insights led me to volunteer at the Osaka Chamber of Commerce &amp; Industry, where I assisted SMEs in developing cash flow projections using Japan's</w:t>
      </w:r>
      <w:r>
        <w:t xml:space="preserve"> </w:t>
      </w:r>
      <w:r>
        <w:rPr>
          <w:iCs/>
          <w:i/>
        </w:rPr>
        <w:t xml:space="preserve">Shōwa-style</w:t>
      </w:r>
      <w:r>
        <w:t xml:space="preserve"> </w:t>
      </w:r>
      <w:r>
        <w:t xml:space="preserve">financial modeling techniques – a practice absent from my London experience but vital for effective Financial Analyst work in this region.</w:t>
      </w:r>
    </w:p>
    <w:p>
      <w:pPr>
        <w:pStyle w:val="BodyText"/>
      </w:pPr>
      <w:r>
        <w:t xml:space="preserve">The scholarship would enable me to fully immerse myself in Osaka's unique financial ecosystem without financial constraints. Specifically, I plan to: (1) Complete the specialized course "Asian Capital Market Dynamics" at Osaka University's Graduate School of Economics, which includes field studies at the Osaka Exchange; (2) Participate in the Kyoto-Osaka Corporate Finance Symposium where industry leaders like Nomura Securities executives analyze regional investment trends; and (3) Conduct primary research on how Osaka's "financial innovation districts" are transforming traditional lending practices. Crucially, I will document these experiences through a comprehensive thesis titled "Cultural Intelligence in Cross-Border Financial Analysis: Lessons from Japan Osaka," which will serve as a practical resource for future analysts navigating the Asian market.</w:t>
      </w:r>
    </w:p>
    <w:p>
      <w:pPr>
        <w:pStyle w:val="BodyText"/>
      </w:pPr>
      <w:r>
        <w:t xml:space="preserve">My long-term vision extends beyond personal career advancement to creating tangible value for Japan's economic ecosystem. I aim to establish an Osaka-based consultancy specializing in cross-cultural financial analysis, helping Western firms navigate the city's unique business environment while supporting Japanese SMEs in global capital markets. This aligns with the Osaka Metropolitan Government's "Global Business Hub Strategy" and directly addresses current talent gaps – 68% of Japan's top financial institutions report difficulty finding analysts fluent in both technical finance and Japanese business culture (2023 Ministry of Economy Survey). As a Financial Analyst who has already proven ability to translate complex data for diverse stakeholders, I am uniquely positioned to bridge this gap.</w:t>
      </w:r>
    </w:p>
    <w:p>
      <w:pPr>
        <w:pStyle w:val="BodyText"/>
      </w:pPr>
      <w:r>
        <w:t xml:space="preserve">Japan Osaka represents far more than a study destination; it is the living laboratory where financial theory meets cultural context. The city's legacy as Japan's "kitchen" of commerce – from the ancient Namba district traders to modern fintech unicorns like PayPay – embodies the analytical rigor and adaptability I seek to master. My Scholarship Application Letter underscores my readiness to contribute actively to Osaka's academic community through language support for international students at Osaka University and participation in the Kansai Financial Analyst Network workshops.</w:t>
      </w:r>
    </w:p>
    <w:p>
      <w:pPr>
        <w:pStyle w:val="BodyText"/>
      </w:pPr>
      <w:r>
        <w:t xml:space="preserve">I have attached my complete application portfolio including academic transcripts, professional reference letters from Deloitte partners, and a detailed research proposal on "Osaka's Emerging Green Finance Frameworks." I welcome the opportunity to discuss how my background aligns with your mission during an interview at your earliest convenience. Thank you for considering this Scholarship Application Letter – it represents not just a request for funding, but my earnest commitment to becoming a Financial Analyst who can meaningfully contribute to Japan Osaka's continued economic leadership in the global marketplace.</w:t>
      </w:r>
    </w:p>
    <w:p>
      <w:pPr>
        <w:pStyle w:val="BodyText"/>
      </w:pPr>
      <w:r>
        <w:t xml:space="preserve">Sincerely,</w:t>
      </w:r>
    </w:p>
    <w:p>
      <w:pPr>
        <w:pStyle w:val="BodyText"/>
      </w:pPr>
      <w:r>
        <w:rPr>
          <w:bCs/>
          <w:b/>
        </w:rPr>
        <w:t xml:space="preserve">Yuki Tanaka</w:t>
      </w:r>
    </w:p>
    <w:p>
      <w:pPr>
        <w:pStyle w:val="BodyText"/>
      </w:pPr>
      <w:r>
        <w:t xml:space="preserve">London, United Kingdom</w:t>
      </w:r>
    </w:p>
    <w:p>
      <w:pPr>
        <w:pStyle w:val="BodyText"/>
      </w:pPr>
      <w:r>
        <w:t xml:space="preserve">y.tanaka@financeanalyst.org | +44 20 XXXX XXXX</w:t>
      </w:r>
    </w:p>
    <w:p>
      <w:pPr>
        <w:pStyle w:val="BodyText"/>
      </w:pPr>
      <w:r>
        <w:t xml:space="preserve">Word Count: 852 | This document is submitted as part of the Scholarship Application Letter for Financial Analyst studies in Japan Osaka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in Japan Osaka</dc:title>
  <dc:creator/>
  <dc:language>en</dc:language>
  <cp:keywords/>
  <dcterms:created xsi:type="dcterms:W3CDTF">2026-07-21T05:04:17Z</dcterms:created>
  <dcterms:modified xsi:type="dcterms:W3CDTF">2026-07-21T05:04:17Z</dcterms:modified>
</cp:coreProperties>
</file>

<file path=docProps/custom.xml><?xml version="1.0" encoding="utf-8"?>
<Properties xmlns="http://schemas.openxmlformats.org/officeDocument/2006/custom-properties" xmlns:vt="http://schemas.openxmlformats.org/officeDocument/2006/docPropsVTypes"/>
</file>