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Program</w:t>
      </w:r>
      <w:r>
        <w:t xml:space="preserve"> </w:t>
      </w:r>
      <w:r>
        <w:t xml:space="preserve">in</w:t>
      </w:r>
      <w:r>
        <w:t xml:space="preserve"> </w:t>
      </w:r>
      <w:r>
        <w:t xml:space="preserve">Tokyo</w:t>
      </w:r>
    </w:p>
    <w:bookmarkStart w:id="20" w:name="Xcc52cae50b9bb32d1026689e5b7a99bba55bd8b"/>
    <w:p>
      <w:pPr>
        <w:pStyle w:val="Heading1"/>
      </w:pPr>
      <w:r>
        <w:t xml:space="preserve">Scholarship Application Letter: Pursuing Excellence as a Financial Analyst in Japan Tokyo</w:t>
      </w:r>
    </w:p>
    <w:p>
      <w:pPr>
        <w:pStyle w:val="FirstParagraph"/>
      </w:pPr>
      <w:r>
        <w:t xml:space="preserve">Dear Scholarship Selection Committee,</w:t>
      </w:r>
    </w:p>
    <w:p>
      <w:pPr>
        <w:pStyle w:val="BodyText"/>
      </w:pPr>
      <w:r>
        <w:t xml:space="preserve">It is with profound enthusiasm and unwavering dedication that I submit my application for the prestigious International Scholarship Program, designed to empower future Financial Analysts through advanced education in Japan Tokyo. As an ambitious young professional deeply committed to mastering global financial systems, I have meticulously crafted this Scholarship Application Letter to articulate how this transformative opportunity aligns with my career vision, academic rigor, and passion for contributing meaningfully to Tokyo’s dynamic financial ecosystem.</w:t>
      </w:r>
    </w:p>
    <w:p>
      <w:pPr>
        <w:pStyle w:val="BodyText"/>
      </w:pPr>
      <w:r>
        <w:t xml:space="preserve">My journey toward becoming a Financial Analyst began during my undergraduate studies in Finance at [Your University], where I developed a specialized focus on Asian markets and quantitative analysis. Through rigorous coursework in corporate finance, investment valuation, and econometrics, I consistently ranked among the top 5% of my cohort. However, it was a pivotal internship at [Relevant Company] that crystallized my purpose: I witnessed firsthand how data-driven financial insights could navigate complex market volatility in emerging economies. This experience ignited my resolve to deepen my expertise within one of the world’s most sophisticated financial hubs—Tokyo, Japan.</w:t>
      </w:r>
    </w:p>
    <w:p>
      <w:pPr>
        <w:pStyle w:val="BodyText"/>
      </w:pPr>
      <w:r>
        <w:t xml:space="preserve">Japan Tokyo represents the perfect confluence of tradition and innovation for a Financial Analyst. The city is not merely a global finance center—it is the nerve center where centuries-old trading philosophies merge with cutting-edge fintech and sustainable investment frameworks. Tokyo’s Stock Exchange (TSE) leads in ESG integration, while institutions like Nomura and Mitsubishi UFJ Financial Group pioneer AI-driven market analysis. To thrive here, I recognize that my skill set must transcend textbook knowledge. I am determined to master Japanese financial regulations (e.g., Financial Instruments and Exchange Act), develop fluency in business Japanese to engage seamlessly with Tokyo-based stakeholders, and immerse myself in the cultural nuances of corporate decision-making—elements only achievable through on-ground education in Japan Tokyo.</w:t>
      </w:r>
    </w:p>
    <w:p>
      <w:pPr>
        <w:pStyle w:val="BodyText"/>
      </w:pPr>
      <w:r>
        <w:t xml:space="preserve">My academic preparation for this journey includes: completing CFA Level I, building predictive models using Python and Bloomberg Terminal for portfolio optimization, and publishing research on "Cross-Border Capital Flows in ASEAN-Japan Trade Partnerships" (awarded Best Paper at [Conference]). Yet, I understand that Tokyo demands more than technical proficiency—it requires contextual intelligence. The Scholarship Application Letter underscores my commitment to bridging this gap: I have dedicated 18 months to intensive Japanese language study (achieving JLPT N2) and completed a virtual exchange program with Ritsumeikan University’s School of International Public Policy, focusing on Japan’s financial regulatory landscape. This foundation positions me to immediately contribute value in Tokyo’s competitive finance sector.</w:t>
      </w:r>
    </w:p>
    <w:p>
      <w:pPr>
        <w:pStyle w:val="BodyText"/>
      </w:pPr>
      <w:r>
        <w:t xml:space="preserve">Why Tokyo? The city is redefining global finance through initiatives like the "Digital Transformation for Financial Services" roadmap and its leadership in green bonds financing Japan’s 2050 carbon neutrality pledge. As a Financial Analyst, I aspire to support Japanese institutions in leveraging these shifts—such as optimizing ESG metrics for Toyota’s supply chain or structuring debt instruments for Tokyo Metro’s sustainable infrastructure projects. My proposed research at [Target University in Tokyo] will directly address this: "Integrating AI and Cultural Intelligence in Risk Assessment for Japan's Post-Pandemic Financial Markets." This aligns with the scholarship’s mission to cultivate talent that advances Japan Tokyo as a beacon of responsible finance.</w:t>
      </w:r>
    </w:p>
    <w:p>
      <w:pPr>
        <w:pStyle w:val="BodyText"/>
      </w:pPr>
      <w:r>
        <w:t xml:space="preserve">Financial constraints necessitate this Scholarship Application. My family’s modest income from agricultural livelihoods in [Your Country] has required me to balance part-time work with studies, limiting my access to global finance programs. The scholarship would eliminate this barrier, enabling full-time immersion in Tokyo’s academic environment without accumulating debt. Crucially, it would empower me to dedicate myself entirely to mastering the Japanese market—something unattainable through self-funded study abroad. I am not merely seeking a degree; I am investing in Japan Tokyo’s future by becoming an asset who speaks both finance and culture fluently.</w:t>
      </w:r>
    </w:p>
    <w:p>
      <w:pPr>
        <w:pStyle w:val="BodyText"/>
      </w:pPr>
      <w:r>
        <w:t xml:space="preserve">My career trajectory is meticulously planned: Upon completing my master’s program in Tokyo, I will join a leading Japanese financial institution (e.g., Daiwa Securities) as an Analyst, focusing on cross-border investment advisory. Within five years, I aim to establish a consultancy specializing in emerging markets for Japanese firms expanding into Africa and Southeast Asia—leveraging the strategic insights forged during my Tokyo education. This path ensures that every aspect of my training directly serves Japan Tokyo’s economic interests while advancing global financial inclusion.</w:t>
      </w:r>
    </w:p>
    <w:p>
      <w:pPr>
        <w:pStyle w:val="BodyText"/>
      </w:pPr>
      <w:r>
        <w:t xml:space="preserve">I recognize that this Scholarship Application Letter is not just a formality—it is a promise. A promise to honor the trust placed in me by becoming an exemplary Financial Analyst who embodies Tokyo’s spirit of precision, innovation, and respect for community impact. I will bring relentless curiosity to seminars at Keio University’s Center for Finance, contribute actively to Tokyo’s fintech incubators like Fintech Hub Japan, and champion cultural exchange through mentorship programs at the Japan Exchange &amp; Teaching (JET) Programme.</w:t>
      </w:r>
    </w:p>
    <w:p>
      <w:pPr>
        <w:pStyle w:val="BodyText"/>
      </w:pPr>
      <w:r>
        <w:t xml:space="preserve">In conclusion, my academic foundation, language dedication, and vision for integrating global finance with Tokyo’s unique context make me an ideal candidate. The opportunity to study in Tokyo is not a destination—it is the catalyst I need to become a Financial Analyst who drives value within Japan’s most critical economic arena. I am ready to learn from Tokyo’s masters of finance, contribute meaningfully from day one, and honor this scholarship through excellence that benefits both Japan Tokyo and the world.</w:t>
      </w:r>
    </w:p>
    <w:p>
      <w:pPr>
        <w:pStyle w:val="BodyText"/>
      </w:pPr>
      <w:r>
        <w:t xml:space="preserve">Thank you for considering my application. I welcome the opportunity to discuss how my goals align with your mission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Financial Analyst Program in Tokyo</dc:title>
  <dc:creator/>
  <dc:language>en</dc:language>
  <cp:keywords/>
  <dcterms:created xsi:type="dcterms:W3CDTF">2025-12-12T02:55:34Z</dcterms:created>
  <dcterms:modified xsi:type="dcterms:W3CDTF">2025-12-12T02:55:34Z</dcterms:modified>
</cp:coreProperties>
</file>

<file path=docProps/custom.xml><?xml version="1.0" encoding="utf-8"?>
<Properties xmlns="http://schemas.openxmlformats.org/officeDocument/2006/custom-properties" xmlns:vt="http://schemas.openxmlformats.org/officeDocument/2006/docPropsVTypes"/>
</file>