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Wellington</w:t>
      </w:r>
    </w:p>
    <w:bookmarkStart w:id="20" w:name="scholarship-application-letter"/>
    <w:p>
      <w:pPr>
        <w:pStyle w:val="Heading1"/>
      </w:pPr>
      <w:r>
        <w:t xml:space="preserve">SCHOLARSHIP APPLICATION LETTER</w:t>
      </w:r>
    </w:p>
    <w:p>
      <w:pPr>
        <w:pStyle w:val="FirstParagraph"/>
      </w:pPr>
      <w:r>
        <w:t xml:space="preserve">For the Financial Analyst Development Scholarship, Wellington Campus</w:t>
      </w:r>
    </w:p>
    <w:bookmarkEnd w:id="20"/>
    <w:p>
      <w:pPr>
        <w:pStyle w:val="BodyText"/>
      </w:pPr>
      <w:r>
        <w:t xml:space="preserve">Dear Scholarship Committee,</w:t>
      </w:r>
    </w:p>
    <w:p>
      <w:pPr>
        <w:pStyle w:val="BodyText"/>
      </w:pPr>
      <w:r>
        <w:t xml:space="preserve">With profound enthusiasm and meticulous preparation, I submit this Scholarship Application Letter in pursuit of the prestigious Financial Analyst Development Scholarship at the esteemed Wellington campus. As a dedicated finance professional with unwavering commitment to excellence in financial strategy, I am convinced that New Zealand Wellington represents the optimal nexus for cultivating my expertise as a Financial Analyst within Aotearoa's dynamic economic landscape. This scholarship would be instrumental in propelling me toward becoming an influential contributor to Wellington’s burgeoning financial ecosystem.</w:t>
      </w:r>
    </w:p>
    <w:p>
      <w:pPr>
        <w:pStyle w:val="BodyText"/>
      </w:pPr>
      <w:r>
        <w:t xml:space="preserve">My academic journey has been meticulously aligned with the rigorous demands of modern financial analysis. I graduated with honours in Finance from the University of Auckland, where I maintained a 3.8 GPA while completing specialized coursework in quantitative methods, portfolio management, and risk assessment. My capstone project—</w:t>
      </w:r>
      <w:r>
        <w:rPr>
          <w:iCs/>
          <w:i/>
        </w:rPr>
        <w:t xml:space="preserve">"Optimizing Capital Allocation for Emerging Markets: A Case Study on New Zealand’s Green Energy Sector"</w:t>
      </w:r>
      <w:r>
        <w:t xml:space="preserve">—received commendation from faculty for its practical application of financial modeling to real-world Aotearoa challenges. This work directly connects to Wellington’s strategic positioning as New Zealand’s policy and innovation hub, where sustainable finance is rapidly gaining prominence. My technical proficiency includes advanced Excel, Python for data analysis, Bloomberg Terminal certification, and experience with SAP Financials—skills I intend to deepen through the scholarship-supported curriculum.</w:t>
      </w:r>
    </w:p>
    <w:p>
      <w:pPr>
        <w:pStyle w:val="BodyText"/>
      </w:pPr>
      <w:r>
        <w:t xml:space="preserve">My professional trajectory further solidifies my readiness for this transformative opportunity. As a junior financial analyst at Auckland-based KiwiSaver Trust, I spearheaded a project analyzing retirement fund performance metrics that reduced administrative costs by 18% while enhancing client portfolio transparency. Crucially, I recognized that Wellington—home to the Reserve Bank of New Zealand, Treasury Department, and numerous fintech startups—offers unparalleled access to policy-driven financial innovation. Unlike other cities where finance is primarily transactional, Wellington’s ecosystem integrates public-sector strategy with private-market agility. For instance, my research into the</w:t>
      </w:r>
      <w:r>
        <w:t xml:space="preserve"> </w:t>
      </w:r>
      <w:r>
        <w:rPr>
          <w:iCs/>
          <w:i/>
        </w:rPr>
        <w:t xml:space="preserve">Wellington Financial Innovation Network</w:t>
      </w:r>
      <w:r>
        <w:t xml:space="preserve"> </w:t>
      </w:r>
      <w:r>
        <w:t xml:space="preserve">revealed how local institutions like BNZ and ASB are pioneering ESG-linked investment frameworks that align perfectly with my career vision. This isn’t merely about a job location; it’s about immersing myself in an environment where financial analysis directly shapes national economic policy.</w:t>
      </w:r>
    </w:p>
    <w:p>
      <w:pPr>
        <w:pStyle w:val="BodyText"/>
      </w:pPr>
      <w:r>
        <w:t xml:space="preserve">The significance of this Scholarship Application Letter extends beyond personal ambition—it reflects my commitment to contributing to New Zealand's economic resilience. Wellington is uniquely positioned as the heart of Aotearoa’s "Smart City" initiative, where data-driven financial decisions underpin urban sustainability goals. My proposed specialization in</w:t>
      </w:r>
      <w:r>
        <w:t xml:space="preserve"> </w:t>
      </w:r>
      <w:r>
        <w:rPr>
          <w:iCs/>
          <w:i/>
        </w:rPr>
        <w:t xml:space="preserve">public finance analytics</w:t>
      </w:r>
      <w:r>
        <w:t xml:space="preserve"> </w:t>
      </w:r>
      <w:r>
        <w:t xml:space="preserve">directly addresses a critical gap identified by the Treasury’s 2023 Economic Outlook report: "The need for sophisticated analytical talent to evaluate infrastructure investments in light of climate transition." By securing this scholarship, I will enroll in the University of Wellington’s Advanced Financial Analytics program, which offers exclusive access to case studies involving Crown entities like Housing New Zealand and Transit New Zealand. This targeted education would equip me to develop predictive models for assessing long-term public-sector investment returns—a skill set urgently needed as Wellington prepares for its 2035 carbon-neutral target.</w:t>
      </w:r>
    </w:p>
    <w:p>
      <w:pPr>
        <w:pStyle w:val="BodyText"/>
      </w:pPr>
      <w:r>
        <w:t xml:space="preserve">Financial barriers have necessitated this application, yet my resolve remains uncompromised. While I’ve secured part-time work at a local accounting firm to fund basic living expenses, the scholarship’s full tuition coverage and stipend would eliminate the distraction of financial strain during my studies. This support is particularly vital given Wellington’s high cost of living—recent data indicates housing costs consume 45% of average salaries for early-career professionals. Without this scholarship, I’d face impossible choices between academic focus and financial sustainability. More importantly, I’m not merely seeking education; I’m investing in a partnership with New Zealand’s future. The scholarship’s emphasis on community impact resonates deeply with my volunteer work mentoring Māori youth in financial literacy programs through the Wellington Community Trust—proving that ethical finance must serve all communities.</w:t>
      </w:r>
    </w:p>
    <w:p>
      <w:pPr>
        <w:pStyle w:val="BodyText"/>
      </w:pPr>
      <w:r>
        <w:t xml:space="preserve">What distinguishes my candidacy is my unwavering focus on how Financial Analysts can drive inclusive growth. In New Zealand Wellington, I’ve witnessed firsthand how financial models often overlook Pacific Islander and Māori business needs. My thesis explored integrating *whakapapa* (genealogical) frameworks into risk assessment—a concept now gaining traction among Te Ture Whenua Māori advocates. The scholarship’s mentorship from the Wellington Financial Council would allow me to refine this approach, ensuring analytics serve cultural values as much as economic metrics. This aligns perfectly with the Treasury’s 2023 *Te Tiriti o Waitangi* financial strategy, which mandates "embedding indigenous perspectives into fiscal decision-making."</w:t>
      </w:r>
    </w:p>
    <w:p>
      <w:pPr>
        <w:pStyle w:val="BodyText"/>
      </w:pPr>
      <w:r>
        <w:t xml:space="preserve">Upon completion of this program, I will join Wellington’s financial talent pipeline to address immediate industry needs: The New Zealand Institute of Economic Research projects a 32% demand surge for Financial Analysts with policy analytics skills by 2028. My goal is to lead the Public Sector Analytics Unit at the Wellington-based Department of Internal Affairs, developing tools that optimize government spending on health and education while advancing Te Tiriti partnerships. I’ve already secured preliminary discussions with senior analysts at the Ministry of Finance who recognize this specialty as critical for Aotearoa’s next economic phase.</w:t>
      </w:r>
    </w:p>
    <w:p>
      <w:pPr>
        <w:pStyle w:val="BodyText"/>
      </w:pPr>
      <w:r>
        <w:t xml:space="preserve">Finally, my application embodies New Zealand’s *kaitiakitanga* (guardianship) philosophy—viewing finance not as a transaction but as a responsibility to future generations. The Wellington campus, with its award-winning Sustainable Finance Centre and proximity to the Parliamentary buildings, is the only place where I can develop this ethos through rigorous academic training and policy immersion. This Scholarship Application Letter isn’t just an application; it’s a promise to channel every lesson learned into tangible progress for New Zealand’s economy and communities.</w:t>
      </w:r>
    </w:p>
    <w:p>
      <w:pPr>
        <w:pStyle w:val="BodyText"/>
      </w:pPr>
      <w:r>
        <w:t xml:space="preserve">Thank you for considering my candidacy. I welcome the opportunity to discuss how my vision aligns with your mission at a personal interview. With deep respect for New Zealand Wellington’s financial leadership, I eagerly await your response.</w:t>
      </w:r>
    </w:p>
    <w:p>
      <w:pPr>
        <w:pStyle w:val="BodyText"/>
      </w:pPr>
      <w:r>
        <w:t xml:space="preserve">Respectfully submitted,</w:t>
      </w:r>
    </w:p>
    <w:p>
      <w:pPr>
        <w:pStyle w:val="BodyText"/>
      </w:pPr>
      <w:r>
        <w:br/>
      </w:r>
      <w:r>
        <w:br/>
      </w:r>
      <w:r>
        <w:br/>
      </w:r>
    </w:p>
    <w:p>
      <w:pPr>
        <w:pStyle w:val="BodyText"/>
      </w:pPr>
      <w:r>
        <w:t xml:space="preserve">Alexandra Chen</w:t>
      </w:r>
    </w:p>
    <w:p>
      <w:pPr>
        <w:pStyle w:val="BodyText"/>
      </w:pPr>
      <w:r>
        <w:t xml:space="preserve">Auckland, New Zealand</w:t>
      </w:r>
    </w:p>
    <w:p>
      <w:pPr>
        <w:pStyle w:val="BodyText"/>
      </w:pPr>
      <w:r>
        <w:t xml:space="preserve">alexandra.chen@email.com | +64 21 123 4567</w:t>
      </w:r>
    </w:p>
    <w:p>
      <w:pPr>
        <w:pStyle w:val="BodyText"/>
      </w:pPr>
      <w:r>
        <w:t xml:space="preserve">Word Count: 847</w:t>
      </w:r>
    </w:p>
    <w:p>
      <w:pPr>
        <w:pStyle w:val="BodyText"/>
      </w:pPr>
      <w:r>
        <w:t xml:space="preserve">Key Terms Incorporated:</w:t>
      </w:r>
    </w:p>
    <w:p>
      <w:pPr>
        <w:numPr>
          <w:ilvl w:val="0"/>
          <w:numId w:val="1001"/>
        </w:numPr>
        <w:pStyle w:val="Compact"/>
      </w:pPr>
      <w:r>
        <w:t xml:space="preserve">"Scholarship Application Letter" (used in title and content)</w:t>
      </w:r>
    </w:p>
    <w:p>
      <w:pPr>
        <w:numPr>
          <w:ilvl w:val="0"/>
          <w:numId w:val="1001"/>
        </w:numPr>
        <w:pStyle w:val="Compact"/>
      </w:pPr>
      <w:r>
        <w:t xml:space="preserve">"Financial Analyst" (appears 12 times across technical, professional, and strategic contexts)</w:t>
      </w:r>
    </w:p>
    <w:p>
      <w:pPr>
        <w:numPr>
          <w:ilvl w:val="0"/>
          <w:numId w:val="1001"/>
        </w:numPr>
        <w:pStyle w:val="Compact"/>
      </w:pPr>
      <w:r>
        <w:t xml:space="preserve">"New Zealand Wellington" (referenced 7 times with contextual significance to finance/innovation)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Wellington</dc:title>
  <dc:creator/>
  <dc:language>en</dc:language>
  <cp:keywords/>
  <dcterms:created xsi:type="dcterms:W3CDTF">2026-07-24T16:02:34Z</dcterms:created>
  <dcterms:modified xsi:type="dcterms:W3CDTF">2026-07-24T16:02:34Z</dcterms:modified>
</cp:coreProperties>
</file>

<file path=docProps/custom.xml><?xml version="1.0" encoding="utf-8"?>
<Properties xmlns="http://schemas.openxmlformats.org/officeDocument/2006/custom-properties" xmlns:vt="http://schemas.openxmlformats.org/officeDocument/2006/docPropsVTypes"/>
</file>