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National Financial Development Foundation</w:t>
      </w:r>
      <w:r>
        <w:br/>
      </w:r>
      <w:r>
        <w:t xml:space="preserve">Khartoum, Sudan</w:t>
      </w:r>
    </w:p>
    <w:bookmarkStart w:id="21" w:name="Xa478858e08045a6a90f4a33e2a0313918226ad3"/>
    <w:p>
      <w:pPr>
        <w:pStyle w:val="Heading2"/>
      </w:pPr>
      <w:r>
        <w:t xml:space="preserve">Subject: Application for Scholarship to Pursue Advanced Training in Financial Analysis</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and a clear purpose: to apply for your distinguished scholarship program that will enable me to complete an advanced certification in Financial Analysis. As a dedicated professional deeply rooted in the economic landscape of</w:t>
      </w:r>
      <w:r>
        <w:t xml:space="preserve"> </w:t>
      </w:r>
      <w:r>
        <w:rPr>
          <w:bCs/>
          <w:b/>
        </w:rPr>
        <w:t xml:space="preserve">Sudan Khartoum</w:t>
      </w:r>
      <w:r>
        <w:t xml:space="preserve">, I have developed a compelling vision for contributing to our nation’s financial resilience through specialized expertise as a</w:t>
      </w:r>
      <w:r>
        <w:t xml:space="preserve"> </w:t>
      </w:r>
      <w:r>
        <w:rPr>
          <w:bCs/>
          <w:b/>
        </w:rPr>
        <w:t xml:space="preserve">Financial Analyst</w:t>
      </w:r>
      <w:r>
        <w:t xml:space="preserve">. This scholarship represents not merely an educational opportunity, but a critical catalyst for my mission to strengthen Sudan’s emerging financial sector from the heart of Khartoum.</w:t>
      </w:r>
    </w:p>
    <w:p>
      <w:pPr>
        <w:pStyle w:val="BodyText"/>
      </w:pPr>
      <w:r>
        <w:t xml:space="preserve">My journey in finance began amidst the vibrant yet challenging economic environment of Khartoum. Having grown up in this city—a dynamic hub where traditional markets intersect with modern banking—I witnessed firsthand how sound financial decision-making impacts families, small enterprises, and national stability. I graduated with honors in Finance from the University of Khartoum in 2019 and have since worked as a Junior Financial Analyst at Al-Azhar Bank Sudan, where I supported portfolio management for SME clients across Khartoum State. In this role, I analyzed quarterly financial statements, assessed credit risks amid Sudan’s currency volatility, and contributed to reports that helped the bank navigate inflationary pressures exceeding 200% in 2022. However, I recognized a critical gap: while practical experience is invaluable, advanced analytical skills—particularly in data-driven forecasting and international financial compliance—are essential to drive transformative change in our context.</w:t>
      </w:r>
    </w:p>
    <w:p>
      <w:pPr>
        <w:pStyle w:val="BodyText"/>
      </w:pPr>
      <w:r>
        <w:t xml:space="preserve">It is precisely this gap that motivates my pursuit of the Advanced Financial Analysis Certification Program offered by the International Institute for Finance (IIF) in partnership with the University of London. This program, which I intend to complete through your scholarship support, offers specialized modules in financial modeling under volatile conditions, ESG integration for emerging markets, and regulatory frameworks aligned with Sudan’s evolving banking laws. Crucially, it is designed to equip professionals like myself with tools directly applicable to</w:t>
      </w:r>
      <w:r>
        <w:t xml:space="preserve"> </w:t>
      </w:r>
      <w:r>
        <w:rPr>
          <w:bCs/>
          <w:b/>
        </w:rPr>
        <w:t xml:space="preserve">Sudan Khartoum</w:t>
      </w:r>
      <w:r>
        <w:t xml:space="preserve">’s unique challenges. For instance, I plan to develop a localized financial stress-testing framework for Khartoum-based microfinance institutions (MFIs), which serve over 1.2 million Sudanese households but lack sophisticated risk management systems. As a future</w:t>
      </w:r>
      <w:r>
        <w:t xml:space="preserve"> </w:t>
      </w:r>
      <w:r>
        <w:rPr>
          <w:bCs/>
          <w:b/>
        </w:rPr>
        <w:t xml:space="preserve">Financial Analyst</w:t>
      </w:r>
      <w:r>
        <w:t xml:space="preserve">, I will translate this training into actionable insights that help MFIs maintain stability during economic shocks—a direct contribution to community financial inclusion in Khartoum.</w:t>
      </w:r>
    </w:p>
    <w:p>
      <w:pPr>
        <w:pStyle w:val="BodyText"/>
      </w:pPr>
      <w:r>
        <w:t xml:space="preserve">Sudan’s financial sector stands at a pivotal moment. With the Central Bank of Sudan implementing new digital banking initiatives and foreign investment cautiously returning, there is an urgent need for professionals who understand both global best practices and local realities. My proposed project in Khartoum—collaborating with the Khartoum Chamber of Commerce to create a "Financial Health Dashboard" for small businesses—will leverage my training to identify creditworthy entrepreneurs overlooked by traditional systems. This initiative would directly support Sudan’s Vision 2030 goals for economic diversification, particularly in agriculture and textiles, which dominate Khartoum’s economy. Without specialized training, I cannot deliver this level of impact; your scholarship is the bridge between my current capabilities and the strategic value I aim to provide.</w:t>
      </w:r>
    </w:p>
    <w:p>
      <w:pPr>
        <w:pStyle w:val="BodyText"/>
      </w:pPr>
      <w:r>
        <w:t xml:space="preserve">I have chosen this</w:t>
      </w:r>
      <w:r>
        <w:t xml:space="preserve"> </w:t>
      </w:r>
      <w:r>
        <w:rPr>
          <w:bCs/>
          <w:b/>
        </w:rPr>
        <w:t xml:space="preserve">Scholarship Application Letter</w:t>
      </w:r>
      <w:r>
        <w:t xml:space="preserve"> </w:t>
      </w:r>
      <w:r>
        <w:t xml:space="preserve">not as a formality, but as a formal pledge. The program requires 8 months of intensive study, including virtual seminars with global analysts and a capstone project. My employer at Al-Azhar Bank Sudan has endorsed my participation and committed to applying my skills immediately upon completion. I have already secured partial funding from my savings (15% of tuition), but the remaining 85%—which would cover certification fees, software access, and travel for mandatory workshops in Cairo—remains unmet. Your support would transform this financial barrier into a national investment: every dollar allocated through this scholarship will generate exponential returns by enhancing Khartoum’s capacity to manage its own economic future.</w:t>
      </w:r>
    </w:p>
    <w:p>
      <w:pPr>
        <w:pStyle w:val="BodyText"/>
      </w:pPr>
      <w:r>
        <w:t xml:space="preserve">My commitment extends beyond personal advancement. Having lost family members during the 2019 economic crisis, I understand the human cost of financial instability. In Khartoum, where unemployment affects 35% of youth and remittance dependency exceeds 40% of household income, my work as a</w:t>
      </w:r>
      <w:r>
        <w:t xml:space="preserve"> </w:t>
      </w:r>
      <w:r>
        <w:rPr>
          <w:bCs/>
          <w:b/>
        </w:rPr>
        <w:t xml:space="preserve">Financial Analyst</w:t>
      </w:r>
      <w:r>
        <w:t xml:space="preserve"> </w:t>
      </w:r>
      <w:r>
        <w:t xml:space="preserve">will directly empower vulnerable communities. I envision training two local assistants annually through the bank’s apprenticeship program—using funds from the scholarship-supported project—to build homegrown expertise in Khartoum rather than relying on external consultants. This aligns with your foundation’s mission to foster self-sustaining financial ecosystems in Sudan.</w:t>
      </w:r>
    </w:p>
    <w:p>
      <w:pPr>
        <w:pStyle w:val="BodyText"/>
      </w:pPr>
      <w:r>
        <w:t xml:space="preserve">I am prepared to provide any additional documentation: my academic transcripts from the University of Khartoum, a letter of support from Al-Azhar Bank Sudan, and detailed project proposals for the Khartoum Chamber of Commerce initiative. I have attached these materials for your review. My address in Khartoum remains unchanged at 123 Green Street, Omdurman (just across the Nile from downtown Khartoum), ensuring accessibility for any follow-up communication.</w:t>
      </w:r>
    </w:p>
    <w:p>
      <w:pPr>
        <w:pStyle w:val="BodyText"/>
      </w:pPr>
      <w:r>
        <w:t xml:space="preserve">In closing, this scholarship is not merely an educational investment—it is a strategic partnership for Sudan’s economic sovereignty. As a native of</w:t>
      </w:r>
      <w:r>
        <w:t xml:space="preserve"> </w:t>
      </w:r>
      <w:r>
        <w:rPr>
          <w:bCs/>
          <w:b/>
        </w:rPr>
        <w:t xml:space="preserve">Sudan Khartoum</w:t>
      </w:r>
      <w:r>
        <w:t xml:space="preserve"> </w:t>
      </w:r>
      <w:r>
        <w:t xml:space="preserve">with 4 years of on-the-ground financial experience, I am uniquely positioned to apply these skills where they matter most: in the markets where Sudanese families earn their livelihoods. With your support, I will transform theoretical knowledge into practical solutions that strengthen Khartoum’s role as Sudan’s economic engine and contribute meaningfully to national recovery.</w:t>
      </w:r>
    </w:p>
    <w:p>
      <w:pPr>
        <w:pStyle w:val="BodyText"/>
      </w:pPr>
      <w:r>
        <w:t xml:space="preserve">Thank you for considering my application. I eagerly await the opportunity to discuss how my background, vision, and the scholarship program align with your mission of building a financially resilient Sudan.</w:t>
      </w:r>
    </w:p>
    <w:p>
      <w:pPr>
        <w:pStyle w:val="BodyText"/>
      </w:pPr>
      <w:r>
        <w:rPr>
          <w:bCs/>
          <w:b/>
        </w:rPr>
        <w:t xml:space="preserve">Sincerely,</w:t>
      </w:r>
    </w:p>
    <w:bookmarkStart w:id="20" w:name="ahmed-hassan"/>
    <w:p>
      <w:pPr>
        <w:pStyle w:val="Heading3"/>
      </w:pPr>
      <w:r>
        <w:t xml:space="preserve">Ahmed Hassan</w:t>
      </w:r>
    </w:p>
    <w:p>
      <w:pPr>
        <w:pStyle w:val="FirstParagraph"/>
      </w:pPr>
      <w:r>
        <w:t xml:space="preserve">Junior Financial Analyst, Al-Azhar Bank Sudan</w:t>
      </w:r>
      <w:r>
        <w:br/>
      </w:r>
      <w:r>
        <w:t xml:space="preserve">Khartoum, Sudan</w:t>
      </w:r>
      <w:r>
        <w:br/>
      </w:r>
      <w:r>
        <w:t xml:space="preserve">Email: ahmed.hassan@alazharbank.sd | Phone: +249 912 345 678</w:t>
      </w:r>
    </w:p>
    <w:bookmarkEnd w:id="20"/>
    <w:p>
      <w:pPr>
        <w:pStyle w:val="BodyText"/>
      </w:pPr>
      <w:r>
        <w:t xml:space="preserve">Word Count: 867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2026-07-23T11:31:07Z</dcterms:created>
  <dcterms:modified xsi:type="dcterms:W3CDTF">2026-07-23T11:31:07Z</dcterms:modified>
</cp:coreProperties>
</file>

<file path=docProps/custom.xml><?xml version="1.0" encoding="utf-8"?>
<Properties xmlns="http://schemas.openxmlformats.org/officeDocument/2006/custom-properties" xmlns:vt="http://schemas.openxmlformats.org/officeDocument/2006/docPropsVTypes"/>
</file>