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6" w:name="Xcf2ae76ea450485f68d5f10c508bd02e14f8010"/>
    <w:p>
      <w:pPr>
        <w:pStyle w:val="Heading1"/>
      </w:pPr>
      <w:r>
        <w:t xml:space="preserve">Scholarship Application Letter for Financial Analyst Program</w:t>
      </w:r>
    </w:p>
    <w:p>
      <w:pPr>
        <w:pStyle w:val="FirstParagraph"/>
      </w:pPr>
      <w:r>
        <w:t xml:space="preserve">Date: October 26, 2023</w:t>
      </w:r>
    </w:p>
    <w:p>
      <w:pPr>
        <w:pStyle w:val="BodyText"/>
      </w:pPr>
      <w:r>
        <w:t xml:space="preserve">Selection Committee</w:t>
      </w:r>
      <w:r>
        <w:br/>
      </w:r>
      <w:r>
        <w:t xml:space="preserve">Global Finance Scholarship Foundation</w:t>
      </w:r>
      <w:r>
        <w:br/>
      </w:r>
      <w:r>
        <w:t xml:space="preserve">Bangkok, Thailand</w:t>
      </w:r>
    </w:p>
    <w:bookmarkStart w:id="25" w:name="X9de82aae44fa8427c580a5eda06a2490408cf25"/>
    <w:p>
      <w:pPr>
        <w:pStyle w:val="Heading2"/>
      </w:pPr>
      <w:r>
        <w:t xml:space="preserve">Subject: Application for Scholarship to Pursue Advanced Financial Analyst Training in Thailand Bangkok</w:t>
      </w:r>
    </w:p>
    <w:p>
      <w:pPr>
        <w:pStyle w:val="FirstParagraph"/>
      </w:pPr>
      <w:r>
        <w:t xml:space="preserve">Dear Esteemed Selection Committee,</w:t>
      </w:r>
    </w:p>
    <w:p>
      <w:pPr>
        <w:pStyle w:val="BodyText"/>
      </w:pPr>
      <w:r>
        <w:t xml:space="preserve">With profound enthusiasm and a clear vision for my professional future, I am writing to submit my application for the Global Finance Scholarship Program. This opportunity represents a pivotal step toward achieving my career aspiration: becoming an elite Financial Analyst specializing in Southeast Asian markets, with Bangkok serving as the strategic epicenter of my professional journey. As Thailand's capital and financial hub continues to evolve into ASEAN's premier economic gateway, I am determined to contribute meaningfully to its growing financial landscape through advanced analytical expertise.</w:t>
      </w:r>
    </w:p>
    <w:bookmarkStart w:id="20" w:name="X4534ae40c153f40737ae5c41406540d75a1fe08"/>
    <w:p>
      <w:pPr>
        <w:pStyle w:val="Heading3"/>
      </w:pPr>
      <w:r>
        <w:t xml:space="preserve">My Academic Foundation and Professional Motivation</w:t>
      </w:r>
    </w:p>
    <w:p>
      <w:pPr>
        <w:pStyle w:val="FirstParagraph"/>
      </w:pPr>
      <w:r>
        <w:t xml:space="preserve">Throughout my academic journey at Chulalongkorn University's Faculty of Commerce and Accountancy in Bangkok, I have cultivated a deep understanding of financial systems with particular focus on emerging markets. My undergraduate thesis, "Valuation Models for ASEAN Stock Exchanges: A Comparative Analysis," earned departmental recognition and reinforced my commitment to mastering quantitative financial analysis. During an internship at Kasikornbank's Corporate Finance Division in Bangkok's Siam Square district, I gained hands-on experience analyzing credit portfolios for Thai SMEs—a role that crystallized my passion for translating complex data into actionable business insights.</w:t>
      </w:r>
    </w:p>
    <w:p>
      <w:pPr>
        <w:pStyle w:val="BodyText"/>
      </w:pPr>
      <w:r>
        <w:t xml:space="preserve">What distinguishes my aspiration is my intentional alignment with Thailand's economic trajectory. As the country accelerates its digital transformation and integrates deeper into global supply chains, Bangkok-based financial institutions require analysts who understand both international standards and local market nuances. My goal is to become a Financial Analyst equipped to support multinational corporations navigating Thailand's unique regulatory environment while capitalizing on opportunities in sectors like fintech (e.g., PromptPay integration) and green finance (Thailand's 2030 carbon neutrality goals).</w:t>
      </w:r>
    </w:p>
    <w:bookmarkEnd w:id="20"/>
    <w:bookmarkStart w:id="21" w:name="Xe6f9f0bdcf7c8a5fab26345c1296a0378add675"/>
    <w:p>
      <w:pPr>
        <w:pStyle w:val="Heading3"/>
      </w:pPr>
      <w:r>
        <w:t xml:space="preserve">Why Bangkok as the Strategic Learning Ground</w:t>
      </w:r>
    </w:p>
    <w:p>
      <w:pPr>
        <w:pStyle w:val="FirstParagraph"/>
      </w:pPr>
      <w:r>
        <w:t xml:space="preserve">Bangkok is not merely a location for my studies—it is the indispensable crucible where financial analysis meets Southeast Asian reality. The city hosts the Stock Exchange of Thailand (SET), regional headquarters of Citibank, DBS Bank, and numerous multinational corporations expanding into ASEAN. I have already secured conditional admission to the Advanced Financial Analysis Certificate program at Bangkok University's Center for Finance Innovation—programmed to be held in the heart of Sathorn financial district. This location provides unparalleled access to real-time market data streams from the SET, direct mentorship from industry veterans at BGC Partners (Bangkok office), and networking opportunities with executives from companies like SCB and Krungsri.</w:t>
      </w:r>
    </w:p>
    <w:p>
      <w:pPr>
        <w:pStyle w:val="BodyText"/>
      </w:pPr>
      <w:r>
        <w:t xml:space="preserve">Crucially, Bangkok's dynamic environment demands analysts who comprehend cultural contexts influencing financial decisions. For instance, understanding how Buddhist principles of community welfare influence corporate ESG reporting in Thai businesses is as vital as mastering discounted cash flow models. My previous work with a Bangkok-based renewable energy startup taught me that effective Financial Analysts must bridge technical expertise with local business etiquette—a skill this scholarship program will rigorously develop.</w:t>
      </w:r>
    </w:p>
    <w:bookmarkEnd w:id="21"/>
    <w:bookmarkStart w:id="22" w:name="X831f11d33bbb45a16c8a1ce2605e78f7133ec13"/>
    <w:p>
      <w:pPr>
        <w:pStyle w:val="Heading3"/>
      </w:pPr>
      <w:r>
        <w:t xml:space="preserve">The Transformative Impact of This Scholarship</w:t>
      </w:r>
    </w:p>
    <w:p>
      <w:pPr>
        <w:pStyle w:val="FirstParagraph"/>
      </w:pPr>
      <w:r>
        <w:t xml:space="preserve">As the child of a modestly employed teacher in Nonthaburi Province, I have experienced firsthand the financial barriers to professional advancement in Thailand. The scholarship amount requested—covering 85% of tuition, accommodation near Bangkok's financial district, and certification exam fees—will alleviate my family's financial burden while enabling me to fully immerse myself in this intensive program. Without this support, I would be constrained to part-time work during studies, compromising my ability to achieve the 90+ score required for the CFA Level 1 exam (scheduled for December 2024).</w:t>
      </w:r>
    </w:p>
    <w:p>
      <w:pPr>
        <w:pStyle w:val="BodyText"/>
      </w:pPr>
      <w:r>
        <w:t xml:space="preserve">My commitment extends beyond personal gain. I envision establishing a Financial Analysis Resource Center in Bangkok's emerging business districts to mentor students from underprivileged communities—particularly those in provinces like Nakhon Pathom and Samut Prakan—on analytical career pathways. This initiative would directly address Thailand's critical shortage of skilled finance professionals; according to the Bank of Thailand (2023), 68% of Thai financial institutions report difficulty filling analyst roles due to skills gaps.</w:t>
      </w:r>
    </w:p>
    <w:bookmarkEnd w:id="22"/>
    <w:bookmarkStart w:id="23" w:name="Xc24ca28483b49729e61cbf2a2e3463a896a5bf8"/>
    <w:p>
      <w:pPr>
        <w:pStyle w:val="Heading3"/>
      </w:pPr>
      <w:r>
        <w:t xml:space="preserve">My Vision for Financial Analyst Excellence in Thailand</w:t>
      </w:r>
    </w:p>
    <w:p>
      <w:pPr>
        <w:pStyle w:val="FirstParagraph"/>
      </w:pPr>
      <w:r>
        <w:t xml:space="preserve">As a future Financial Analyst operating from Bangkok, I will focus on two strategic priorities: First, developing localized valuation frameworks that account for ASEAN-specific factors like regulatory volatility and cultural decision-making patterns. Second, creating accessible financial literacy tools for Thai SMEs through partnerships with the Bangkok Bank Foundation—addressing the fact that only 32% of small businesses in Thailand utilize formal financial analysis tools (World Bank, 2023).</w:t>
      </w:r>
    </w:p>
    <w:p>
      <w:pPr>
        <w:pStyle w:val="BodyText"/>
      </w:pPr>
      <w:r>
        <w:t xml:space="preserve">My proposed project—"ASEAN Market Sensitivity Dashboard"—aims to integrate real-time data from SET, Thai Central Bank reports, and supply chain metrics into a user-friendly platform. This tool would empower analysts to anticipate market shifts in Thailand's export-driven economy (e.g., automotive sector fluctuations impacting 45% of Bangkok's manufacturing GDP). The scholarship program's curriculum in machine learning applications for finance will directly support this innovation.</w:t>
      </w:r>
    </w:p>
    <w:bookmarkEnd w:id="23"/>
    <w:bookmarkStart w:id="24" w:name="X2bd762b86b09de3537933ef4b5f1b499eada09a"/>
    <w:p>
      <w:pPr>
        <w:pStyle w:val="Heading3"/>
      </w:pPr>
      <w:r>
        <w:t xml:space="preserve">Conclusion: A Commitment to Thailand's Financial Future</w:t>
      </w:r>
    </w:p>
    <w:p>
      <w:pPr>
        <w:pStyle w:val="FirstParagraph"/>
      </w:pPr>
      <w:r>
        <w:t xml:space="preserve">The Global Finance Scholarship represents far more than tuition assistance—it is an investment in Thailand's economic advancement through a dedicated Financial Analyst trained specifically for Bangkok's unique context. I have already secured a letter of intent from ThaiSummit Capital, a Bangkok-based asset management firm, confirming their willingness to provide professional mentorship upon my program completion. This partnership underscores the relevance of my proposed skillset to Thailand's immediate market needs.</w:t>
      </w:r>
    </w:p>
    <w:p>
      <w:pPr>
        <w:pStyle w:val="BodyText"/>
      </w:pPr>
      <w:r>
        <w:t xml:space="preserve">I am confident that with this scholarship, I will become an asset not only to employers but to Thailand's broader financial ecosystem. My academic rigor, Bangkok-specific market knowledge, and commitment to community impact align perfectly with the foundation's mission. I welcome the opportunity to discuss how my vision for Financial Analyst excellence can contribute to Thailand Bangkok's emergence as a global finance leader.</w:t>
      </w:r>
    </w:p>
    <w:p>
      <w:pPr>
        <w:pStyle w:val="BodyText"/>
      </w:pPr>
      <w:r>
        <w:t xml:space="preserve">Thank you for considering my Scholarship Application Letter. I have attached all required documentation including academic transcripts, internship verification, and the ThaiSummit Capital letter of support. I look forward to the possibility of contributing to Thailand's financial future from within its vibrant economic capital.</w:t>
      </w:r>
    </w:p>
    <w:p>
      <w:pPr>
        <w:pStyle w:val="BodyText"/>
      </w:pPr>
      <w:r>
        <w:t xml:space="preserve">Sincerely,</w:t>
      </w:r>
    </w:p>
    <w:p>
      <w:pPr>
        <w:pStyle w:val="BodyText"/>
      </w:pPr>
      <w:r>
        <w:t xml:space="preserve">Pattarawit Kritsana</w:t>
      </w:r>
    </w:p>
    <w:p>
      <w:pPr>
        <w:pStyle w:val="BodyText"/>
      </w:pPr>
      <w:r>
        <w:t xml:space="preserve">Chulalongkorn University, BBA Finance (2021-2023)</w:t>
      </w:r>
    </w:p>
    <w:p>
      <w:pPr>
        <w:pStyle w:val="BodyText"/>
      </w:pPr>
      <w:r>
        <w:t xml:space="preserve">Bangkok, Thailand | +66 81 123 4567 | pattarawit.kritsana@email.com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Thailand Bangkok</dc:title>
  <dc:creator/>
  <cp:keywords/>
  <dcterms:created xsi:type="dcterms:W3CDTF">2026-07-21T03:35:34Z</dcterms:created>
  <dcterms:modified xsi:type="dcterms:W3CDTF">2026-07-21T03:35:34Z</dcterms:modified>
</cp:coreProperties>
</file>

<file path=docProps/custom.xml><?xml version="1.0" encoding="utf-8"?>
<Properties xmlns="http://schemas.openxmlformats.org/officeDocument/2006/custom-properties" xmlns:vt="http://schemas.openxmlformats.org/officeDocument/2006/docPropsVTypes"/>
</file>