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Dubai</w:t>
      </w:r>
    </w:p>
    <w:bookmarkStart w:id="21" w:name="scholarship-application-letter"/>
    <w:p>
      <w:pPr>
        <w:pStyle w:val="Heading1"/>
      </w:pPr>
      <w:r>
        <w:t xml:space="preserve">SCHOLARSHIP APPLICATION LETTER</w:t>
      </w:r>
    </w:p>
    <w:bookmarkStart w:id="20" w:name="Xdfbdfd5f0f77bbcbeeb38e9c00de26672b2ae9b"/>
    <w:p>
      <w:pPr>
        <w:pStyle w:val="Heading2"/>
      </w:pPr>
      <w:r>
        <w:t xml:space="preserve">For Financial Analyst Certification Program in the United Arab Emirates, Dubai</w:t>
      </w:r>
    </w:p>
    <w:bookmarkEnd w:id="20"/>
    <w:bookmarkEnd w:id="21"/>
    <w:p>
      <w:pPr>
        <w:pStyle w:val="FirstParagraph"/>
      </w:pPr>
      <w:r>
        <w:t xml:space="preserve">Date: October 26, 2023</w:t>
      </w:r>
    </w:p>
    <w:p>
      <w:pPr>
        <w:pStyle w:val="BodyText"/>
      </w:pPr>
      <w:r>
        <w:t xml:space="preserve">Scholarship Committee</w:t>
      </w:r>
    </w:p>
    <w:p>
      <w:pPr>
        <w:pStyle w:val="BodyText"/>
      </w:pPr>
      <w:r>
        <w:t xml:space="preserve">Dubai International Financial Centre (DIFC) Scholarship Foundation</w:t>
      </w:r>
    </w:p>
    <w:p>
      <w:pPr>
        <w:pStyle w:val="BodyText"/>
      </w:pPr>
      <w:r>
        <w:t xml:space="preserve">Level A, Al Fursan Tower, Dubai International Financial Centre</w:t>
      </w:r>
    </w:p>
    <w:p>
      <w:pPr>
        <w:pStyle w:val="BodyText"/>
      </w:pPr>
      <w:r>
        <w:t xml:space="preserve">Dubai, United Arab Emirates</w:t>
      </w:r>
    </w:p>
    <w:bookmarkStart w:id="22" w:name="Xd0248c4b1448b7c316241b3793de8723e3d04a3"/>
    <w:p>
      <w:pPr>
        <w:pStyle w:val="Heading3"/>
      </w:pPr>
      <w:r>
        <w:t xml:space="preserve">Subject: Application for Full Scholarship to Pursue Financial Analyst Certification in Dubai</w:t>
      </w:r>
    </w:p>
    <w:bookmarkEnd w:id="22"/>
    <w:p>
      <w:pPr>
        <w:pStyle w:val="FirstParagraph"/>
      </w:pPr>
      <w:r>
        <w:t xml:space="preserve">Dear Scholarship Committee Members,</w:t>
      </w:r>
    </w:p>
    <w:p>
      <w:pPr>
        <w:pStyle w:val="BodyText"/>
      </w:pPr>
      <w:r>
        <w:t xml:space="preserve">It is with profound enthusiasm and unwavering commitment that I submit this Scholarship Application Letter for the prestigious Financial Analyst Certification Program at the Dubai Institute of Finance (DIFC). As an aspiring financial professional deeply captivated by the dynamic economic landscape of the United Arab Emirates Dubai, I am certain that securing this scholarship will catalyze my journey toward becoming a distinguished Financial Analyst in one of the world’s most strategic financial hubs. Having meticulously researched global finance centers, Dubai’s unparalleled position as a nexus for international capital flows and innovative financial solutions solidifies my resolve to contribute to its thriving ecosystem through specialized expertise in financial analysis.</w:t>
      </w:r>
    </w:p>
    <w:p>
      <w:pPr>
        <w:pStyle w:val="BodyText"/>
      </w:pPr>
      <w:r>
        <w:t xml:space="preserve">My academic foundation in Finance and Economics at the University of Manchester (BSc, First-Class Honours) equipped me with rigorous analytical frameworks, including advanced econometrics, portfolio management, and risk assessment. I consistently ranked among the top 5% of my cohort while leading a student investment club that managed a $50k portfolio—a practical application directly aligning with the core competencies required for Financial Analyst roles in Dubai’s sophisticated market. My capstone project, "Quantifying ESG Impact on GCC Market Volatility," received departmental commendation for its relevance to emerging trends shaping UAE’s sustainable finance strategy. However, I recognize that theoretical knowledge must be augmented by region-specific certifications and hands-on experience within the Gulf Cooperation Council (GCC) context—a gap this scholarship will bridge.</w:t>
      </w:r>
    </w:p>
    <w:p>
      <w:pPr>
        <w:pStyle w:val="BodyText"/>
      </w:pPr>
      <w:r>
        <w:t xml:space="preserve">Professional immersion further fortified my resolve. As a Financial Intern at HSBC Dubai during 2022, I analyzed cross-border investment trends for Middle Eastern institutional clients, gaining firsthand insight into Dubai’s unique financial architecture. I observed how the UAE’s Vision 2030 and Dubai Economic Agenda (D33) prioritize fintech innovation and global investment attraction—factors that elevate Financial Analysts from data processors to strategic architects of economic growth. My report on "Leveraging AI for Real-Time FX Risk Mitigation in Dubai's Trade Corridors" was adopted by the bank’s emerging markets team, demonstrating my ability to translate complex analysis into actionable insights within the UAE context. This experience crystallized my understanding: Dubai’s Financial Analysts don’t merely interpret data—they shape policy, attract capital, and drive regional economic transformation.</w:t>
      </w:r>
    </w:p>
    <w:p>
      <w:pPr>
        <w:pStyle w:val="BodyText"/>
      </w:pPr>
      <w:r>
        <w:t xml:space="preserve">The significance of pursuing this specialization in United Arab Emirates Dubai cannot be overstated. As a global financial center hosting over 50% of GCC headquarters and home to the world’s largest free trade zone, Dubai offers an unparalleled ecosystem for Financial Analysts. Unlike traditional Western markets, Dubai’s market operates at the intersection of Islamic finance, sovereign wealth management (e.g., Mubadala Development Company), and digital transformation—areas where my scholarship-supported certification will be directly applicable. The DIFC’s regulatory sandbox environment allows for real-world testing of analytical models in a setting that mirrors actual UAE market dynamics. By studying here, I won’t just learn financial analysis; I’ll immerse myself in the very systems driving Dubai’s $400B+ annual foreign direct investment inflow—a critical advantage for any professional aiming to excel as a Financial Analyst in this region.</w:t>
      </w:r>
    </w:p>
    <w:p>
      <w:pPr>
        <w:pStyle w:val="BodyText"/>
      </w:pPr>
      <w:r>
        <w:t xml:space="preserve">This Scholarship Application Letter underscores why I am uniquely positioned to maximize this opportunity. The proposed Financial Analyst Certification Program (including CFA Level III preparation, Islamic Finance Specialization, and DIFC’s Advanced Risk Modeling Workshop) represents the precise skill set missing from my toolkit. Without financial support, I face significant barriers: tuition costs ($28,500) exceed my savings by 65%, and relocation to Dubai would require additional $12,000 for accommodation and living expenses. This scholarship will eliminate these obstacles, allowing me to focus entirely on mastering the nuanced analytical frameworks required for Dubai’s market—where factors like regulatory alignment with Islamic principles and geopolitical risk assessment are non-negotiable competencies.</w:t>
      </w:r>
    </w:p>
    <w:p>
      <w:pPr>
        <w:pStyle w:val="BodyText"/>
      </w:pPr>
      <w:r>
        <w:t xml:space="preserve">My long-term vision aligns seamlessly with Dubai’s economic trajectory. Within five years, I aim to lead a financial strategy team at a DIFC-licensed firm, developing analytics for UAE’s burgeoning green bonds market and renewable energy investments under the Dubai Clean Energy Strategy 2050. I intend to collaborate with entities like the Dubai Financial Services Authority (DFSA) to design transparent ESG reporting frameworks—directly supporting UAE’s goal of becoming a top-3 global sustainability hub by 2031. As a Financial Analyst in United Arab Emirates Dubai, I will leverage data not just for profit, but to accelerate the nation’s transition toward inclusive growth and innovation. This scholarship is the essential catalyst enabling me to contribute meaningfully to this vision from day one.</w:t>
      </w:r>
    </w:p>
    <w:p>
      <w:pPr>
        <w:pStyle w:val="BodyText"/>
      </w:pPr>
      <w:r>
        <w:t xml:space="preserve">What distinguishes my candidacy is my commitment to ethical financial stewardship—a value deeply ingrained in Dubai’s business ethos. During my internship, I spearheaded a "Finance for Social Impact" initiative that redirected $150k in client assets toward SME development in underprivileged UAE communities. This experience confirmed that Financial Analysts must balance analytical rigor with societal responsibility—a philosophy enshrined in the UAE’s National Strategy for Sustainable Development. My proposed research on "AI-Driven Credit Analysis for Dubai’s Small Business Sector" will address a critical gap identified by the Dubai Chamber of Commerce, further demonstrating my intent to apply scholarship benefits toward tangible community impact.</w:t>
      </w:r>
    </w:p>
    <w:p>
      <w:pPr>
        <w:pStyle w:val="BodyText"/>
      </w:pPr>
      <w:r>
        <w:t xml:space="preserve">I recognize that this Scholarship Application Letter represents more than personal ambition—it embodies an investment in Dubai’s future economic leadership. The UAE has strategically positioned itself as a bridge between East and West, and Financial Analysts are the indispensable engineers of this vision. With your support, I will not only excel in my certification but also become part of a cohort that elevates the global reputation of UAE-based financial expertise. My resume, attached for your review, details further achievements—including recognition as "Top 10 Finance Student in MENA" by CFA Society Middle East—but I hope this letter conveys my passion for contributing to Dubai’s ascent.</w:t>
      </w:r>
    </w:p>
    <w:p>
      <w:pPr>
        <w:pStyle w:val="BodyText"/>
      </w:pPr>
      <w:r>
        <w:t xml:space="preserve">Thank you for considering my application. I have attached all required documentation and welcome the opportunity to discuss how my expertise aligns with the DIFC Scholarship Foundation’s mission to cultivate world-class financial talent for the United Arab Emirates Dubai ecosystem. I am confident that this scholarship will empower me to deliver exceptional value as a Financial Analyst who understands both global finance and Dubai’s unique strategic imperatives.</w:t>
      </w:r>
    </w:p>
    <w:p>
      <w:pPr>
        <w:pStyle w:val="BodyText"/>
      </w:pPr>
      <w:r>
        <w:t xml:space="preserve">Sincerely,</w:t>
      </w:r>
    </w:p>
    <w:bookmarkStart w:id="23" w:name="amina-hassan-al-mansoori"/>
    <w:p>
      <w:pPr>
        <w:pStyle w:val="Heading3"/>
      </w:pPr>
      <w:r>
        <w:t xml:space="preserve">Amina Hassan Al-Mansoori</w:t>
      </w:r>
    </w:p>
    <w:p>
      <w:pPr>
        <w:pStyle w:val="FirstParagraph"/>
      </w:pPr>
      <w:r>
        <w:t xml:space="preserve">Email: a.almansoori@university.edu | Phone: +971 XXXXXXXX</w:t>
      </w:r>
    </w:p>
    <w:p>
      <w:pPr>
        <w:pStyle w:val="BodyText"/>
      </w:pPr>
      <w:r>
        <w:t xml:space="preserve">LinkedIn: linkedin.com/in/aminalmansoori</w:t>
      </w:r>
    </w:p>
    <w:p>
      <w:pPr>
        <w:pStyle w:val="BodyText"/>
      </w:pPr>
      <w:r>
        <w:t xml:space="preserve">Attachments: Resume, Academic Transcripts, Letter of Recommendation (HSBC Dubai)</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in Dubai</dc:title>
  <dc:creator/>
  <dc:language>en</dc:language>
  <cp:keywords/>
  <dcterms:created xsi:type="dcterms:W3CDTF">2026-07-23T19:44:45Z</dcterms:created>
  <dcterms:modified xsi:type="dcterms:W3CDTF">2026-07-23T19:44:45Z</dcterms:modified>
</cp:coreProperties>
</file>

<file path=docProps/custom.xml><?xml version="1.0" encoding="utf-8"?>
<Properties xmlns="http://schemas.openxmlformats.org/officeDocument/2006/custom-properties" xmlns:vt="http://schemas.openxmlformats.org/officeDocument/2006/docPropsVTypes"/>
</file>