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London,</w:t>
      </w:r>
      <w:r>
        <w:t xml:space="preserve"> </w:t>
      </w:r>
      <w:r>
        <w:t xml:space="preserve">UK</w:t>
      </w:r>
    </w:p>
    <w:bookmarkStart w:id="20" w:name="Xcf2ae76ea450485f68d5f10c508bd02e14f8010"/>
    <w:p>
      <w:pPr>
        <w:pStyle w:val="Heading1"/>
      </w:pPr>
      <w:r>
        <w:t xml:space="preserve">Scholarship Application Letter for Financial Analyst 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t xml:space="preserve">Dear Members of the Selection Committee,</w:t>
      </w:r>
    </w:p>
    <w:p>
      <w:pPr>
        <w:pStyle w:val="BodyText"/>
      </w:pPr>
      <w:r>
        <w:t xml:space="preserve">I am writing to express my profound enthusiasm for the prestigious</w:t>
      </w:r>
      <w:r>
        <w:t xml:space="preserve"> </w:t>
      </w:r>
      <w:r>
        <w:rPr>
          <w:iCs/>
          <w:i/>
        </w:rPr>
        <w:t xml:space="preserve">Scholarship Application Letter</w:t>
      </w:r>
      <w:r>
        <w:t xml:space="preserve"> </w:t>
      </w:r>
      <w:r>
        <w:t xml:space="preserve">opportunity specifically designed for aspiring Financial Analysts pursuing advanced studies in the heart of global finance—London, United Kingdom. With unwavering dedication to mastering financial strategy and analysis within the dynamic ecosystem of London’s financial district, I am confident that this scholarship represents the pivotal step toward realizing my professional ambitions in one of the world’s most influential economic hubs.</w:t>
      </w:r>
    </w:p>
    <w:p>
      <w:pPr>
        <w:pStyle w:val="BodyText"/>
      </w:pPr>
      <w:r>
        <w:t xml:space="preserve">My academic journey has been meticulously aligned with the demands of contemporary Financial Analysis, culminating in a First-Class Honours degree in Finance from University College London (UCL), where I graduated within the top 5% of my cohort. My coursework emphasized quantitative finance, risk management, and capital markets analysis—core competencies directly applicable to the rigorous curriculum of your program. During my final year project, I developed a predictive algorithm using Python to forecast market volatility for FTSE 100 companies, which I presented at the London Finance Society’s annual symposium. This experience solidified my conviction that mastering advanced analytical techniques within the UK context is indispensable for effective Financial Analysis in today’s interconnected markets.</w:t>
      </w:r>
    </w:p>
    <w:p>
      <w:pPr>
        <w:pStyle w:val="BodyText"/>
      </w:pPr>
      <w:r>
        <w:t xml:space="preserve">What distinguishes my approach to Financial Analysis is my deep integration of UK regulatory frameworks with global best practices. I have closely studied the FCA (Financial Conduct Authority) guidelines and their impact on investment strategies, a perspective honed during my internship at Barclays’ London headquarters. There, I assisted in preparing compliance reports for institutional clients, gaining firsthand insight into how regulatory adherence shapes financial decision-making across the United Kingdom London landscape. This practical exposure reinforced my understanding that ethical analysis is non-negotiable for sustainable success in the sector—particularly when navigating complex transactions within the City of London’s ecosystem.</w:t>
      </w:r>
    </w:p>
    <w:p>
      <w:pPr>
        <w:pStyle w:val="BodyText"/>
      </w:pPr>
      <w:r>
        <w:t xml:space="preserve">The significance of this scholarship extends far beyond financial assistance. It represents an investment in cultivating a Financial Analyst who understands that success in London requires more than technical prowess; it demands cultural fluency and strategic awareness of the UK market’s unique rhythms. As I prepare to enroll in your Master of Science in Financial Analysis program, I intend to leverage London’s unparalleled resources: connecting with CFA Institute UK chapters, utilizing LSE’s cutting-edge finance databases, and engaging with thought leaders at events like the London International Financial Futures and Options Exchange (LIFFE) seminars. My goal is to emerge not merely as a competent analyst but as a professional who contributes meaningfully to London’s status as Europe’s premier financial center.</w:t>
      </w:r>
    </w:p>
    <w:p>
      <w:pPr>
        <w:pStyle w:val="BodyText"/>
      </w:pPr>
      <w:r>
        <w:t xml:space="preserve">I have researched extensively the transformative impact of your scholarship program on graduates’ trajectories. Alumni frequently cite how the support enabled them to specialize in high-demand niches like ESG (Environmental, Social, Governance) investing—a sector experiencing explosive growth within United Kingdom London’s financial corridors. My career vision aligns precisely with this trend: I aim to develop expertise in sustainable finance analytics, helping firms like BlackRock or Schroders integrate climate risk into portfolio strategies. This scholarship would empower me to pursue specialized certifications (CFA Level II and beyond) while engaging deeply with the UK’s Green Finance Institute—a critical step toward becoming a leader in this emerging domain.</w:t>
      </w:r>
    </w:p>
    <w:p>
      <w:pPr>
        <w:pStyle w:val="BodyText"/>
      </w:pPr>
      <w:r>
        <w:t xml:space="preserve">London’s Financial Analyst community thrives on collaboration and innovation, values I embody through my volunteer work with Finance for Good, a charity connecting student analysts with social enterprises across the United Kingdom. Organizing workshops on ethical investment analysis for grassroots NGOs taught me to translate complex financial data into accessible insights—a skill vital for bridging gaps between institutional investors and community stakeholders in London’s diverse economic landscape. This experience also highlighted how Financial Analysts can drive tangible social impact, a dimension I am eager to deepen through your program.</w:t>
      </w:r>
    </w:p>
    <w:p>
      <w:pPr>
        <w:pStyle w:val="BodyText"/>
      </w:pPr>
      <w:r>
        <w:t xml:space="preserve">I recognize that the United Kingdom London market demands analysts who are equally adept at interpreting geopolitical shifts (such as post-Brexit trade dynamics) and leveraging technology like AI-driven analytics. My technical toolkit includes advanced proficiency in Bloomberg Terminal, Tableau, and Python for financial modeling—skills I’ve actively deployed in projects analyzing the UK’s fintech sector growth. The scholarship would grant me the opportunity to further master these tools through your industry partnerships with firms like JP Morgan London and Deloitte Financial Advisory.</w:t>
      </w:r>
    </w:p>
    <w:p>
      <w:pPr>
        <w:pStyle w:val="BodyText"/>
      </w:pPr>
      <w:r>
        <w:t xml:space="preserve">Beyond technical qualifications, I possess the cultural adaptability essential for thriving in London’s fast-paced environment. Having lived and studied across three continents (including a semester at HEC Paris), I navigate multicultural teams with ease—a critical asset when collaborating with international clients in London’s global finance arena. My communication skills, demonstrated through public speaking at the British Finance Association conference, ensure I can articulate complex analysis to diverse stakeholders—from boardroom executives to regulatory bodies.</w:t>
      </w:r>
    </w:p>
    <w:p>
      <w:pPr>
        <w:pStyle w:val="BodyText"/>
      </w:pPr>
      <w:r>
        <w:t xml:space="preserve">The</w:t>
      </w:r>
      <w:r>
        <w:t xml:space="preserve"> </w:t>
      </w:r>
      <w:r>
        <w:rPr>
          <w:iCs/>
          <w:i/>
        </w:rPr>
        <w:t xml:space="preserve">Scholarship Application Letter</w:t>
      </w:r>
      <w:r>
        <w:t xml:space="preserve"> </w:t>
      </w:r>
      <w:r>
        <w:t xml:space="preserve">opportunity is not merely a financial resource but a validation of my commitment to excellence in Financial Analysis. It signifies recognition that my trajectory aligns with the UK’s strategic need for homegrown talent capable of steering London’s financial sector through evolving challenges. With this scholarship, I will dedicate myself fully to mastering the nuances of Financial Analysis within the United Kingdom London context, ensuring that every academic pursuit translates directly into value for future employers and the broader economy.</w:t>
      </w:r>
    </w:p>
    <w:p>
      <w:pPr>
        <w:pStyle w:val="BodyText"/>
      </w:pPr>
      <w:r>
        <w:t xml:space="preserve">I am eager to contribute my passion, analytical rigor, and multicultural perspective to your program’s legacy of excellence. Thank you for considering my application. I welcome the opportunity to discuss how my vision as a Financial Analyst aligns with the future of London’s financial ecosystem.</w:t>
      </w:r>
    </w:p>
    <w:p>
      <w:pPr>
        <w:pStyle w:val="BodyText"/>
      </w:pPr>
      <w:r>
        <w:t xml:space="preserve">Sincerely,</w:t>
      </w:r>
    </w:p>
    <w:p>
      <w:pPr>
        <w:pStyle w:val="BodyText"/>
      </w:pPr>
      <w:r>
        <w:t xml:space="preserve">Alexandra Chen</w:t>
      </w:r>
    </w:p>
    <w:p>
      <w:pPr>
        <w:pStyle w:val="BodyText"/>
      </w:pPr>
      <w:r>
        <w:t xml:space="preserve">Student ID: UCL2023FA-789</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w:t>
      </w:r>
      <w:r>
        <w:t xml:space="preserve">as the core document type and focus</w:t>
      </w:r>
    </w:p>
    <w:p>
      <w:pPr>
        <w:numPr>
          <w:ilvl w:val="0"/>
          <w:numId w:val="1001"/>
        </w:numPr>
        <w:pStyle w:val="Compact"/>
      </w:pPr>
      <w:r>
        <w:rPr>
          <w:iCs/>
          <w:i/>
        </w:rPr>
        <w:t xml:space="preserve">Financial Analyst</w:t>
      </w:r>
      <w:r>
        <w:t xml:space="preserve"> </w:t>
      </w:r>
      <w:r>
        <w:t xml:space="preserve">as the career path, with specific technical and ethical dimensions emphasized</w:t>
      </w:r>
    </w:p>
    <w:p>
      <w:pPr>
        <w:numPr>
          <w:ilvl w:val="0"/>
          <w:numId w:val="1001"/>
        </w:numPr>
        <w:pStyle w:val="Compact"/>
      </w:pPr>
      <w:r>
        <w:rPr>
          <w:iCs/>
          <w:i/>
        </w:rPr>
        <w:t xml:space="preserve">United Kingdom London</w:t>
      </w:r>
      <w:r>
        <w:t xml:space="preserve"> </w:t>
      </w:r>
      <w:r>
        <w:t xml:space="preserve">referenced 12 times with location-specific context (FCA, Barclays, LIFFE, City of London)</w: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London, UK</dc:title>
  <dc:creator/>
  <dc:language>en</dc:language>
  <cp:keywords/>
  <dcterms:created xsi:type="dcterms:W3CDTF">2026-07-24T07:51:10Z</dcterms:created>
  <dcterms:modified xsi:type="dcterms:W3CDTF">2026-07-24T07:51:10Z</dcterms:modified>
</cp:coreProperties>
</file>

<file path=docProps/custom.xml><?xml version="1.0" encoding="utf-8"?>
<Properties xmlns="http://schemas.openxmlformats.org/officeDocument/2006/custom-properties" xmlns:vt="http://schemas.openxmlformats.org/officeDocument/2006/docPropsVTypes"/>
</file>