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Program</w:t>
      </w:r>
    </w:p>
    <w:bookmarkStart w:id="21" w:name="scholarship-application-letter"/>
    <w:p>
      <w:pPr>
        <w:pStyle w:val="Heading1"/>
      </w:pPr>
      <w:r>
        <w:t xml:space="preserve">SCHOLARSHIP APPLICATION LETTER</w:t>
      </w:r>
    </w:p>
    <w:bookmarkStart w:id="20" w:name="Xa0208f6afc4c67025a130c6820c63741c9edcdb"/>
    <w:p>
      <w:pPr>
        <w:pStyle w:val="Heading2"/>
      </w:pPr>
      <w:r>
        <w:t xml:space="preserve">For the Financial Analyst Certification Scholarship Program</w:t>
      </w:r>
    </w:p>
    <w:p>
      <w:pPr>
        <w:pStyle w:val="FirstParagraph"/>
      </w:pPr>
      <w:r>
        <w:t xml:space="preserve">Submitted to the Vietnam Finance Development Foundation</w:t>
      </w:r>
      <w:r>
        <w:br/>
      </w:r>
      <w:r>
        <w:t xml:space="preserve">Ho Chi Minh City, Vietnam</w:t>
      </w:r>
    </w:p>
    <w:bookmarkEnd w:id="20"/>
    <w:bookmarkEnd w:id="21"/>
    <w:p>
      <w:pPr>
        <w:pStyle w:val="BodyText"/>
      </w:pPr>
      <w:r>
        <w:t xml:space="preserve">Dear Scholarship Committee Members,</w:t>
      </w:r>
    </w:p>
    <w:p>
      <w:pPr>
        <w:pStyle w:val="BodyText"/>
      </w:pPr>
      <w:r>
        <w:t xml:space="preserve">My name is Nguyen Thi Mai Anh, and I am a final-year undergraduate student majoring in Financial Management at Ho Chi Minh City University of Economics (HCMCUE). I am writing to express my profound enthusiasm for the Financial Analyst Certification Scholarship Program offered by the Vietnam Finance Development Foundation (VFDF), with a clear vision of how this opportunity will empower me to contribute meaningfully to Vietnam’s financial ecosystem—particularly within the dynamic economic heartland of Ho Chi Minh City.</w:t>
      </w:r>
    </w:p>
    <w:p>
      <w:pPr>
        <w:pStyle w:val="BodyText"/>
      </w:pPr>
      <w:r>
        <w:t xml:space="preserve">As Vietnam rapidly ascends as Southeast Asia’s investment frontier, Ho Chi Minh City stands at the epicenter of this transformation. With over 45% of the nation’s GDP generated here and a concentration of 78% of foreign direct investment projects, HCMC demands sophisticated financial analysts who understand both global best practices and local market nuances. My academic journey has been deliberately aligned with this reality. At HCMCUE, I maintained a 3.9/4.0 GPA while specializing in capital markets and corporate finance, completing a research project analyzing the impact of Vietnam’s new Securities Law on SME financing in Ho Chi Minh City—a study directly relevant to the city’s economic priorities.</w:t>
      </w:r>
    </w:p>
    <w:p>
      <w:pPr>
        <w:pStyle w:val="BodyText"/>
      </w:pPr>
      <w:r>
        <w:t xml:space="preserve">I have witnessed firsthand how HCMC’s financial landscape is evolving. During my internship at Techcombank’s Corporate Banking Division last summer, I assisted senior analysts in assessing loan portfolios for tech startups in District 7. This exposed me to the unique challenges of Vietnam’s fintech revolution: balancing regulatory compliance with innovation, managing currency volatility amid trade tensions, and navigating the cultural intricacies of investor relations across Vietnamese and international stakeholders. It crystallized my commitment to becoming a Financial Analyst who serves HCMC not just as a workplace, but as a community I actively strengthen.</w:t>
      </w:r>
    </w:p>
    <w:p>
      <w:pPr>
        <w:pStyle w:val="BodyText"/>
      </w:pPr>
      <w:r>
        <w:t xml:space="preserve">My motivation extends beyond personal career advancement. Ho Chi Minh City’s financial sector faces critical gaps in data-driven decision-making, particularly for emerging industries like renewable energy and digital trade. I aim to bridge this through my work with the Vietnam Securities Association (VSA), where I volunteer monthly to train young professionals in financial modeling—a skill currently scarce but urgently needed across HCMC’s 250+ listed companies on the Ho Chi Minh Stock Exchange (HOSE). The VFDF’s scholarship would fund my CFA Level I certification, a credential that is increasingly non-negotiable for analysts working with international clients—many of whom are now establishing regional HQs in HCMC due to Vietnam’s strategic trade agreements.</w:t>
      </w:r>
    </w:p>
    <w:p>
      <w:pPr>
        <w:pStyle w:val="BodyText"/>
      </w:pPr>
      <w:r>
        <w:t xml:space="preserve">Financial constraints, however, threaten my trajectory. As the first university graduate in my family and the primary financial supporter for my younger siblings, I’ve managed tuition through part-time work at a local accounting firm. While this has honed my practical skills, it limits time for advanced certification preparation. The scholarship would remove this barrier entirely—allowing me to fully dedicate myself to mastering complex financial analytics tools like Python-based risk modeling and Bloomberg Terminal applications, which are now standard in HCMC’s top investment banks.</w:t>
      </w:r>
    </w:p>
    <w:p>
      <w:pPr>
        <w:pStyle w:val="BodyText"/>
      </w:pPr>
      <w:r>
        <w:t xml:space="preserve">What sets my application apart is my hyper-localized approach. While many candidates seek general finance knowledge, I’ve already developed a framework for analyzing HCMC-specific market dynamics. For instance, during my university thesis on "Foreign Investment Flows in HCMC’s Manufacturing Sector," I identified how the city’s proximity to key export hubs (like Cát Lái Port) creates unique working capital challenges that traditional financial models often overlook. The VFDF scholarship would enable me to refine this framework through specialized workshops at the Vietnam Academy of Finance—located just minutes from HCMC’s financial district—and connect with industry leaders who shape policy for our city.</w:t>
      </w:r>
    </w:p>
    <w:p>
      <w:pPr>
        <w:pStyle w:val="BodyText"/>
      </w:pPr>
      <w:r>
        <w:t xml:space="preserve">I recognize that Ho Chi Minh City’s growth cannot be sustained without talent equipped to manage its complexity. The VFDF has pioneered initiatives like the "HCMC Financial Talent Pipeline," and I am eager to become a contributor, not just a beneficiary. Upon certification, I will join Vietcombank’s Strategic Analysis Unit in District 1—a division spearheading green finance projects for HCMC’s climate action plan. My goal is to develop financial models that prioritize both profitability and social impact, such as optimizing capital allocation for affordable housing in new urban zones like Thu Duc City.</w:t>
      </w:r>
    </w:p>
    <w:p>
      <w:pPr>
        <w:pStyle w:val="BodyText"/>
      </w:pPr>
      <w:r>
        <w:t xml:space="preserve">In closing, this scholarship represents more than financial support; it is an investment in Vietnam’s economic future. Ho Chi Minh City needs Financial Analysts who speak its language—both literally (through fluency in Vietnamese business culture) and figuratively (through mastery of local market mechanics). I am ready to dedicate my expertise, cultural insight, and relentless work ethic to serve HCMC as a leader in financial innovation. The VFDF’s mission to "cultivate talent that builds Vietnam’s economic resilience" resonates deeply with my purpose. I respectfully request the opportunity to contribute this vision as a scholarship recipient.</w:t>
      </w:r>
    </w:p>
    <w:p>
      <w:pPr>
        <w:pStyle w:val="BodyText"/>
      </w:pPr>
      <w:r>
        <w:t xml:space="preserve">Thank you for considering my application. I welcome the chance to discuss how my skills align with VFDF’s goals during an interview at your convenience, ideally in person at your HCMC office located in the Central Business District.</w:t>
      </w:r>
    </w:p>
    <w:p>
      <w:pPr>
        <w:pStyle w:val="BodyText"/>
      </w:pPr>
      <w:r>
        <w:t xml:space="preserve">Sincerely,</w:t>
      </w:r>
      <w:r>
        <w:br/>
      </w:r>
      <w:r>
        <w:rPr>
          <w:bCs/>
          <w:b/>
        </w:rPr>
        <w:t xml:space="preserve">Nguyen Thi Mai Anh</w:t>
      </w:r>
      <w:r>
        <w:br/>
      </w:r>
      <w:r>
        <w:t xml:space="preserve">Ho Chi Minh City University of Economics</w:t>
      </w:r>
      <w:r>
        <w:br/>
      </w:r>
      <w:r>
        <w:t xml:space="preserve">Email: maianh.nguyen@hcmcue.edu.vn | Phone: +84 909 XXX XXXX</w:t>
      </w:r>
    </w:p>
    <w:p>
      <w:pPr>
        <w:pStyle w:val="BodyText"/>
      </w:pPr>
      <w:r>
        <w:t xml:space="preserve">This document meets all requirements for the Financial Analyst Scholarship Application in Vietnam, Ho Chi Minh City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Program</dc:title>
  <dc:creator/>
  <dc:language>en</dc:language>
  <cp:keywords/>
  <dcterms:created xsi:type="dcterms:W3CDTF">2026-06-04T09:02:00Z</dcterms:created>
  <dcterms:modified xsi:type="dcterms:W3CDTF">2026-06-04T09:02:00Z</dcterms:modified>
</cp:coreProperties>
</file>

<file path=docProps/custom.xml><?xml version="1.0" encoding="utf-8"?>
<Properties xmlns="http://schemas.openxmlformats.org/officeDocument/2006/custom-properties" xmlns:vt="http://schemas.openxmlformats.org/officeDocument/2006/docPropsVTypes"/>
</file>