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Colombia</w:t>
      </w:r>
      <w:r>
        <w:t xml:space="preserve"> </w:t>
      </w:r>
      <w:r>
        <w:t xml:space="preserve">Bogotá</w:t>
      </w:r>
    </w:p>
    <w:bookmarkStart w:id="23"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Fundación Pro Diseño Colombia</w:t>
      </w:r>
      <w:r>
        <w:br/>
      </w:r>
      <w:r>
        <w:t xml:space="preserve">Carrera 14 #78-15, Oficina 501</w:t>
      </w:r>
      <w:r>
        <w:br/>
      </w:r>
      <w:r>
        <w:t xml:space="preserve">Bogotá, Colombia</w:t>
      </w:r>
    </w:p>
    <w:bookmarkStart w:id="22" w:name="Xfc09d1b9aee9828e76cf3ca4ddadf629e03df62"/>
    <w:p>
      <w:pPr>
        <w:pStyle w:val="Heading2"/>
      </w:pPr>
      <w:r>
        <w:t xml:space="preserve">Subject: Application for Graphic Design Scholarship to Advance Creative Leadership in Bogotá's Cultural Landscape</w:t>
      </w:r>
    </w:p>
    <w:p>
      <w:pPr>
        <w:pStyle w:val="FirstParagraph"/>
      </w:pPr>
      <w:r>
        <w:t xml:space="preserve">Dear Esteemed Members of the Scholarship Committee,</w:t>
      </w:r>
    </w:p>
    <w:p>
      <w:pPr>
        <w:pStyle w:val="BodyText"/>
      </w:pPr>
      <w:r>
        <w:t xml:space="preserve">It is with profound enthusiasm and deep respect for Colombia’s vibrant creative ecosystem that I submit my application for the prestigious Graphic Design Scholarship offered by Fundación Pro Diseño Colombia. As a dedicated aspiring Graphic Designer deeply embedded in Bogotá's dynamic cultural fabric, I am writing to articulate how this scholarship will catalyze my mission to elevate visual storytelling that honors Colombian identity while driving social innovation through design—a mission intrinsically tied to the soul of Colombia Bogotá.</w:t>
      </w:r>
    </w:p>
    <w:p>
      <w:pPr>
        <w:pStyle w:val="BodyText"/>
      </w:pPr>
      <w:r>
        <w:t xml:space="preserve">I have spent the past five years immersed in Bogotá’s creative milieu, working as a junior designer at Estudio Colores Vivos in La Candelaria while completing my undergraduate studies in Visual Communication at Universidad Nacional de Colombia. My portfolio reflects a commitment to projects that resonate with Bogotá's multifaceted identity—from designing award-winning branding for the Festival de la Cultura Afrocolombiana in San Diego, to developing accessible visual systems for community health initiatives in Ciudad Bolívar. Yet, I recognize that to contribute meaningfully to Colombia Bogotá’s evolving design landscape, I must deepen my expertise in sustainable design practices and digital innovation. This scholarship represents not merely financial support, but the key to unlocking transformative potential within a field where Colombian talent is urgently needed.</w:t>
      </w:r>
    </w:p>
    <w:p>
      <w:pPr>
        <w:pStyle w:val="BodyText"/>
      </w:pPr>
      <w:r>
        <w:t xml:space="preserve">Colombia Bogotá stands at a pivotal moment. Our city, home to over 10 million residents and ranked as Latin America’s top creative hub by UNESCO, faces urgent challenges: preserving cultural heritage amid rapid urbanization, amplifying marginalized voices through visual media, and building design practices that prioritize social impact. As a Graphic Designer from Bogotá's vibrant neighborhoods, I have witnessed firsthand how thoughtful design can bridge divides—whether through my recent project partnering with Afro-Colombian artisans to modernize traditional textile patterns for global markets or creating navigation systems for Bogotá’s TransMilenio that improved accessibility for elderly users. However, these efforts remain limited without advanced training in inclusive design methodologies and ethical digital branding—a gap this scholarship will help me fill.</w:t>
      </w:r>
    </w:p>
    <w:p>
      <w:pPr>
        <w:pStyle w:val="BodyText"/>
      </w:pPr>
      <w:r>
        <w:t xml:space="preserve">My proposed academic path at the Escuela de Diseño de la Universidad Pontificia Javeriana (a leading institution in Colombia Bogotá specializing in culturally responsive design) aligns perfectly with the foundation’s mission. I aim to specialize in “Design for Social Equity,” focusing on three key areas: 1) Digital storytelling for Colombia's indigenous communities, 2) Sustainable packaging solutions for Bogotá’s coffee cooperatives, and 3) Community-driven branding models that combat urban inequality. This curriculum includes critical coursework on Colombian visual heritage—something no local program currently emphasizes with the depth required to address our unique context. The scholarship will cover tuition for this specialized track while freeing me from financial constraints that have previously limited my capacity to take on pro-bono community projects.</w:t>
      </w:r>
    </w:p>
    <w:p>
      <w:pPr>
        <w:pStyle w:val="BodyText"/>
      </w:pPr>
      <w:r>
        <w:t xml:space="preserve">What sets my application apart is my unwavering commitment to translating design theory into tangible social value within Colombia Bogotá’s specific reality. Unlike generic international programs, this scholarship enables me to stay rooted here while gaining world-class skills. I’ve already secured a partnership with Casa de la Cultura El Tunal—a Bogotá institution dedicated to preserving Afro-Colombian narratives—to implement my capstone project: a multimedia archive of oral histories visualized through interactive design. This project directly serves the foundation’s priority areas: cultural preservation and community empowerment in our capital city.</w:t>
      </w:r>
    </w:p>
    <w:p>
      <w:pPr>
        <w:pStyle w:val="BodyText"/>
      </w:pPr>
      <w:r>
        <w:t xml:space="preserve">I understand that Colombia Bogotá needs designers who don’t just create aesthetically pleasing work, but who understand how visual language shapes societal narratives. My journey has been defined by this conviction: In 2021, I led a volunteer team to redesign the logo and promotional materials for the Fundación Vida Silvestre’s reforestation campaign in Bogotá’s Andean foothills. Our designs, which integrated local flora patterns and Quechua symbolism, increased community participation by 40%—proof that culturally grounded design drives engagement. This scholarship will allow me to scale such impact through advanced techniques I can only master with this opportunity.</w:t>
      </w:r>
    </w:p>
    <w:p>
      <w:pPr>
        <w:pStyle w:val="BodyText"/>
      </w:pPr>
      <w:r>
        <w:t xml:space="preserve">Moreover, I pledge to actively contribute back to Bogotá’s design community. As a member of the Red de Diseñadores Jóvenes de Bogotá, I’ve organized free workshops for underprivileged youth in Bosa. With scholarship support, I will expand these initiatives into a mentorship program titled “Diseño por y para Bogotá,” where scholarship recipients collaborate with local artisans on real-world projects. This ensures the investment directly multiplies its value within Colombia’s creative ecosystem.</w:t>
      </w:r>
    </w:p>
    <w:p>
      <w:pPr>
        <w:pStyle w:val="BodyText"/>
      </w:pPr>
      <w:r>
        <w:t xml:space="preserve">The cost of this specialized education represents a significant barrier for many talented Colombians—especially those from neighborhoods like Suba or Kennedy who lack familial resources for international training. By investing in my growth, you are not funding an individual, but catalyzing a pipeline of designers who will serve Bogotá’s most pressing needs: creating visual narratives that celebrate our diversity while building equitable futures. My ultimate vision is to establish a Bogotá-based design studio specializing in socially conscious projects—a model I hope to replicate across Latin America once equipped with the skills this scholarship provides.</w:t>
      </w:r>
    </w:p>
    <w:p>
      <w:pPr>
        <w:pStyle w:val="BodyText"/>
      </w:pPr>
      <w:r>
        <w:t xml:space="preserve">In closing, I reiterate that this Scholarship Application Letter represents more than a request for support—it is a commitment from one passionate Graphic Designer to honor Colombia Bogotá’s creative legacy while innovating toward its most promising future. The foundation’s work has been my compass throughout my design journey, and I am eager to become part of the next generation of Colombian creators who shape our nation’s visual identity with integrity and purpose.</w:t>
      </w:r>
    </w:p>
    <w:p>
      <w:pPr>
        <w:pStyle w:val="BodyText"/>
      </w:pPr>
      <w:r>
        <w:t xml:space="preserve">Thank you for considering my application. I welcome the opportunity to discuss how my vision aligns with your mission during an interview at your convenience. My portfolio, including case studies from Bogotá-based projects, is available at</w:t>
      </w:r>
      <w:r>
        <w:t xml:space="preserve"> </w:t>
      </w:r>
      <w:hyperlink r:id="rId20">
        <w:r>
          <w:rPr>
            <w:rStyle w:val="Hyperlink"/>
          </w:rPr>
          <w:t xml:space="preserve">andresm.design/bogota</w:t>
        </w:r>
      </w:hyperlink>
      <w:r>
        <w:t xml:space="preserve">.</w:t>
      </w:r>
    </w:p>
    <w:p>
      <w:pPr>
        <w:pStyle w:val="BodyText"/>
      </w:pPr>
      <w:r>
        <w:t xml:space="preserve">Sincerely,</w:t>
      </w:r>
    </w:p>
    <w:bookmarkStart w:id="21" w:name="andrés-morales"/>
    <w:p>
      <w:pPr>
        <w:pStyle w:val="Heading3"/>
      </w:pPr>
      <w:r>
        <w:t xml:space="preserve">Andrés Morales</w:t>
      </w:r>
    </w:p>
    <w:p>
      <w:pPr>
        <w:pStyle w:val="FirstParagraph"/>
      </w:pPr>
      <w:r>
        <w:t xml:space="preserve">Graphic Designer &amp; Visual Communication Student</w:t>
      </w:r>
      <w:r>
        <w:br/>
      </w:r>
      <w:r>
        <w:t xml:space="preserve">Universidad Nacional de Colombia, Bogotá</w:t>
      </w:r>
      <w:r>
        <w:br/>
      </w:r>
      <w:r>
        <w:t xml:space="preserve">+57 310 123 4567 | andres.morales@correo.unal.edu.co</w:t>
      </w:r>
    </w:p>
    <w:bookmarkEnd w:id="21"/>
    <w:p>
      <w:pPr>
        <w:pStyle w:val="BodyText"/>
      </w:pPr>
      <w:r>
        <w:t xml:space="preserve">This Scholarship Application Letter embodies the core values of Colombia Bogotá's creative community—innovation rooted in cultural identity, design as social practice, and commitment to transforming our city through visual storytelling.</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ndresm.design/bogota" TargetMode="External" /></Relationships>
</file>

<file path=word/_rels/footnotes.xml.rels><?xml version="1.0" encoding="UTF-8"?><Relationships xmlns="http://schemas.openxmlformats.org/package/2006/relationships"><Relationship Type="http://schemas.openxmlformats.org/officeDocument/2006/relationships/hyperlink" Id="rId20" Target="https://andresm.design/bogo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Colombia Bogotá</dc:title>
  <dc:creator/>
  <dc:language>en</dc:language>
  <cp:keywords/>
  <dcterms:created xsi:type="dcterms:W3CDTF">2026-07-23T15:39:33Z</dcterms:created>
  <dcterms:modified xsi:type="dcterms:W3CDTF">2026-07-23T15:39:33Z</dcterms:modified>
</cp:coreProperties>
</file>

<file path=docProps/custom.xml><?xml version="1.0" encoding="utf-8"?>
<Properties xmlns="http://schemas.openxmlformats.org/officeDocument/2006/custom-properties" xmlns:vt="http://schemas.openxmlformats.org/officeDocument/2006/docPropsVTypes"/>
</file>