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Germany</w:t>
      </w:r>
      <w:r>
        <w:t xml:space="preserve"> </w:t>
      </w:r>
      <w:r>
        <w:t xml:space="preserve">Munich</w:t>
      </w:r>
    </w:p>
    <w:bookmarkStart w:id="20" w:name="X106e640944da77b73d608e5e0ec028adc66eb15"/>
    <w:p>
      <w:pPr>
        <w:pStyle w:val="Heading1"/>
      </w:pPr>
      <w:r>
        <w:t xml:space="preserve">Scholarship Application Letter: Pursuing Excellence as a Graphic Designer in Germany Munich</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Munich Creative Futures Scholarship, specifically tailored to advance my trajectory as a Graphic Designer within the vibrant cultural ecosystem of Germany Munich. As a passionate visual communicator deeply inspired by Munich's unique fusion of historical artistry and cutting-edge innovation, I am determined to contribute meaningfully to the city’s design landscape while honing my craft through rigorous academic training at one of Europe’s most esteemed institutions.</w:t>
      </w:r>
    </w:p>
    <w:p>
      <w:pPr>
        <w:pStyle w:val="BodyText"/>
      </w:pPr>
      <w:r>
        <w:t xml:space="preserve">My journey as a Graphic Designer began in my hometown of Barcelona, where I immersed myself in the dynamic interplay between Mediterranean aesthetics and digital media. During my undergraduate studies at the Universitat de Barcelona, I spearheaded projects that transformed local cultural narratives into compelling visual identities—most notably designing an award-winning campaign for the Museu d’Art Contemporani de Barcelona (MACBA), which increased visitor engagement by 45%. Yet, I recognized that to transcend regional influence and engage with global design discourse, I must immerse myself in a context where tradition fuels innovation. Munich emerged as my unequivocal destination: a city where the Bauhaus legacy harmonizes with contemporary digital practices, and where institutions like the Hochschule für Gestaltung (HfG) and the University of Applied Sciences Munich actively shape tomorrow’s visual language.</w:t>
      </w:r>
    </w:p>
    <w:p>
      <w:pPr>
        <w:pStyle w:val="BodyText"/>
      </w:pPr>
      <w:r>
        <w:t xml:space="preserve">Germany Munich offers an unparalleled environment for a Graphic Designer seeking to bridge heritage and futurism. The city’s identity—where Gothic spires coexist with avant-garde architecture like Herzog &amp; de Meuron’s BMW Welt—mirrors the duality I strive to embody in my work. Munich hosts renowned design festivals such as MUNICH DESIGN WEEK, where international creatives converge to explore sustainable branding and inclusive visual systems. As a participant in 2023’s event, I collaborated on a project reimagining public transit signage for Munich’s U-Bahn network using data-driven typography, a testament to my commitment to human-centered design within Munich’s infrastructure. This experience crystallized my understanding that true graphic design must serve community needs while reflecting local culture—a philosophy deeply aligned with Munich’s ethos of "Bayerische Moderne." I am eager to learn from faculty at institutions like the Academy of Fine Arts Munich (Akademie der Bildenden Künste), where professors like Prof. Dr. Michael Münch pioneer ethical design frameworks that prioritize social impact over commercialization.</w:t>
      </w:r>
    </w:p>
    <w:p>
      <w:pPr>
        <w:pStyle w:val="BodyText"/>
      </w:pPr>
      <w:r>
        <w:t xml:space="preserve">My academic and professional path has prepared me for this scholarship’s demands. I hold a B.A. in Communication Design with honors, specializing in motion graphics and accessibility-driven branding. In my most recent role at a Berlin-based studio, I developed an inclusive visual identity for a neurodiversity nonprofit that won the German Design Award 2023—proving my ability to translate complex social narratives into intuitive systems. However, Munich’s unique position as Germany’s innovation hub for automotive design (home to BMW and Audi) and digital startups demands specialized expertise I seek through advanced study. I aim to explore how AI-driven personalization can enhance user experience in cultural institutions—a critical gap in Munich’s museum ecosystem, where the Deutsches Museum is actively seeking tech-integrated visitor journeys. This scholarship would fund my Master’s program at the Technical University of Munich (TUM), where I will research "Human-Centered AI in Public Space Design," directly addressing Munich’s urban challenges while advancing my skills as a Graphic Designer.</w:t>
      </w:r>
    </w:p>
    <w:p>
      <w:pPr>
        <w:pStyle w:val="BodyText"/>
      </w:pPr>
      <w:r>
        <w:t xml:space="preserve">The financial barrier to accessing this transformative education is substantial. While I have secured partial funding through my previous employer, tuition fees and living costs in Munich exceed my personal savings by €18,000 annually. The Munich Creative Futures Scholarship would alleviate this burden, enabling me to fully engage with the city’s resources without distraction—attending workshops at the BMW Designworks studio, collaborating with students from the German Film Academy (DFFB), and contributing to community projects like "Munich Urban Art," which transforms neglected public spaces through collaborative design. More importantly, this investment will yield reciprocal value: I pledge to mentor underprivileged youth in Munich through free design workshops at the Stadtmuseum’s education program, fostering inclusivity in the creative industry—a core tenet of German social values.</w:t>
      </w:r>
    </w:p>
    <w:p>
      <w:pPr>
        <w:pStyle w:val="BodyText"/>
      </w:pPr>
      <w:r>
        <w:t xml:space="preserve">My aspiration extends beyond personal achievement. As a Graphic Designer poised to work within Germany Munich, I envision creating systems that honor Bavaria’s craftsmanship while embracing digital evolution. For instance, I plan to develop a visual language for Munich’s new "Green Corridors" initiative—connecting parks via sustainable transport—using typographic maps inspired by the city’s medieval guild traditions. This project would marry my passion for storytelling with Munich’s sustainability goals, demonstrating how graphic design can actively shape urban resilience. The scholarship is not merely financial aid; it is a catalyst for my role as a cultural bridge between Germany’s storied past and its innovative future.</w:t>
      </w:r>
    </w:p>
    <w:p>
      <w:pPr>
        <w:pStyle w:val="BodyText"/>
      </w:pPr>
      <w:r>
        <w:t xml:space="preserve">I am deeply aware of the rigorous standards required to thrive in Munich’s creative milieu. My portfolio reflects meticulous research, technical mastery across Adobe Creative Suite and Figma, and an acute sensitivity to cultural context—qualities I have refined through cross-cultural collaborations with designers from Japan, Senegal, and Brazil. Yet I approach Munich not as a passive learner but as a contributor ready to infuse the city’s design community with fresh perspectives from my diverse experiences. Germany has long been a beacon of precision and elegance in visual communication; I am honored to seek guidance within this tradition while adding my unique voice.</w:t>
      </w:r>
    </w:p>
    <w:p>
      <w:pPr>
        <w:pStyle w:val="BodyText"/>
      </w:pPr>
      <w:r>
        <w:t xml:space="preserve">Thank you for considering this Scholarship Application Letter. I have attached my portfolio, academic transcripts, and letters of recommendation detailing my work ethic and vision. I welcome the opportunity to discuss how my journey as a Graphic Designer aligns with Munich’s creative ambitions in an interview. With this scholarship, I will not only advance my skills but also actively enrich Germany Munich’s design legacy—one pixel, one project, one community at a time.</w:t>
      </w:r>
    </w:p>
    <w:p>
      <w:pPr>
        <w:pStyle w:val="BodyText"/>
      </w:pPr>
      <w:r>
        <w:t xml:space="preserve">Sincerely,</w:t>
      </w:r>
      <w:r>
        <w:br/>
      </w:r>
      <w:r>
        <w:t xml:space="preserve">Anna Vogel</w:t>
      </w:r>
      <w:r>
        <w:br/>
      </w:r>
      <w:r>
        <w:t xml:space="preserve">Graphic Designer &amp; Future Innovator</w:t>
      </w:r>
      <w:r>
        <w:br/>
      </w:r>
      <w:r>
        <w:t xml:space="preserve">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Germany Munich</dc:title>
  <dc:creator/>
  <dc:language>en</dc:language>
  <cp:keywords/>
  <dcterms:created xsi:type="dcterms:W3CDTF">2026-07-21T11:42:23Z</dcterms:created>
  <dcterms:modified xsi:type="dcterms:W3CDTF">2026-07-21T11:42:23Z</dcterms:modified>
</cp:coreProperties>
</file>

<file path=docProps/custom.xml><?xml version="1.0" encoding="utf-8"?>
<Properties xmlns="http://schemas.openxmlformats.org/officeDocument/2006/custom-properties" xmlns:vt="http://schemas.openxmlformats.org/officeDocument/2006/docPropsVTypes"/>
</file>