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To the Scholarship Committee,</w:t>
      </w:r>
      <w:r>
        <w:br/>
      </w:r>
      <w:r>
        <w:t xml:space="preserve">[University/Organization Name]</w:t>
      </w:r>
      <w:r>
        <w:br/>
      </w:r>
      <w:r>
        <w:t xml:space="preserve">Ho Chi Minh City, Vietnam</w:t>
      </w:r>
    </w:p>
    <w:bookmarkStart w:id="20" w:name="Xa9d030b3e343e989e2b8250ecbef20cc886b5a2"/>
    <w:p>
      <w:pPr>
        <w:pStyle w:val="Heading2"/>
      </w:pPr>
      <w:r>
        <w:t xml:space="preserve">Subject: Application for Financial Support to Advance Graphic Design Career in Vietnam Ho Chi Minh City</w:t>
      </w:r>
    </w:p>
    <w:p>
      <w:pPr>
        <w:pStyle w:val="FirstParagraph"/>
      </w:pPr>
      <w:r>
        <w:t xml:space="preserve">Dear Esteemed Scholarship Committee,</w:t>
      </w:r>
    </w:p>
    <w:p>
      <w:pPr>
        <w:pStyle w:val="BodyText"/>
      </w:pPr>
      <w:r>
        <w:t xml:space="preserve">I am writing this Scholarship Application Letter with profound enthusiasm to apply for the prestigious scholarship program offered by [University/Organization Name], with the specific goal of advancing my education and professional trajectory as a Graphic Designer in Vietnam Ho Chi Minh City. As a vibrant, dynamic hub where tradition meets innovation, Ho Chi Minh City represents an unparalleled ecosystem for creative professionals—a reality that has deeply shaped my aspirations since childhood. Growing up amidst the kaleidoscopic street art of District 3 and the buzzing digital startups along Nguyen Hue Boulevard, I witnessed firsthand how compelling visual storytelling drives business growth and cultural identity in our rapidly evolving city.</w:t>
      </w:r>
    </w:p>
    <w:p>
      <w:pPr>
        <w:pStyle w:val="BodyText"/>
      </w:pPr>
      <w:r>
        <w:t xml:space="preserve">My journey as a Graphic Designer began at the age of 15, when I started creating promotional materials for neighborhood festivals using free design software. This humble beginning ignited a lifelong passion for visual communication that now compels me to pursue formal education at the highest level. Currently enrolled in my second year of Graphic Design at [Your Current University, e.g., Ho Chi Minh City University of Architecture], I have consistently maintained a 3.8 GPA while spearheading design projects for local SMEs. Most notably, I rebranded "Saigon Coffee Collective," a family-owned café in District 1, increasing their social media engagement by 200% through strategic visual identity development—a project that earned recognition at the</w:t>
      </w:r>
      <w:r>
        <w:t xml:space="preserve"> </w:t>
      </w:r>
      <w:r>
        <w:rPr>
          <w:iCs/>
          <w:i/>
        </w:rPr>
        <w:t xml:space="preserve">Ho Chi Minh City Creative Awards 2023</w:t>
      </w:r>
      <w:r>
        <w:t xml:space="preserve">. This experience cemented my belief that exceptional design isn't merely aesthetic—it's the engine of economic opportunity for Vietnam's creative entrepreneurs.</w:t>
      </w:r>
    </w:p>
    <w:p>
      <w:pPr>
        <w:pStyle w:val="BodyText"/>
      </w:pPr>
      <w:r>
        <w:t xml:space="preserve">However, financial constraints threaten to derail my potential. My family’s modest income as street vendors in District 5 makes tuition fees and industry-standard software subscriptions (Adobe Creative Cloud, Sketch) unaffordable without assistance. The scholarship would directly fund my advanced studies at [Target University/Program], where I will master emerging fields like motion graphics for digital advertising—a critical skill set for businesses in Vietnam Ho Chi Minh City, which saw a 45% surge in demand for visual content creators between 2021-2023 (Vietnam Creative Economy Report). With this support, I will complete specialized courses in UX/UI design and cultural branding—disciplines that are rapidly transforming how Vietnamese brands engage global audiences through platforms like TikTok Shop and Shopee.</w:t>
      </w:r>
    </w:p>
    <w:p>
      <w:pPr>
        <w:pStyle w:val="BodyText"/>
      </w:pPr>
      <w:r>
        <w:t xml:space="preserve">What sets my vision apart is my commitment to leveraging design for community impact within Vietnam Ho Chi Minh City. Unlike many international graduates who pursue careers abroad, I am dedicated to staying in our city to address a critical gap: the lack of culturally nuanced branding solutions for Vietnamese SMEs entering e-commerce. For instance, I plan to establish "Nền Văn Hóa," a student-led design collective that will provide pro-bono branding services for traditional artisans in HCMC’s Old Quarter—preserving cultural heritage while making it commercially viable in the digital age. This initiative aligns with Vietnam's national strategy to develop creative industries as a 2030 economic pillar, and my scholarship will fund the startup costs for this venture.</w:t>
      </w:r>
    </w:p>
    <w:p>
      <w:pPr>
        <w:pStyle w:val="BodyText"/>
      </w:pPr>
      <w:r>
        <w:t xml:space="preserve">Moreover, Ho Chi Minh City’s unique position as Southeast Asia’s fastest-growing tech hub makes it an ideal laboratory for my development. The city hosts over 50% of Vietnam's digital marketing agencies (including global firms like WPP and local powerhouses like Vingroup), creating unprecedented opportunities to learn from industry pioneers. My target program at [University] offers direct internships with companies such as KiotViet, which specializes in visual solutions for Vietnamese retail—ensuring my education remains anchored in real-world challenges of our city. I’ve already secured preliminary mentorship from Ms. Tran Thi Mai, a senior designer at Saigon Advertising Group, who has agreed to guide my applied projects during the scholarship period.</w:t>
      </w:r>
    </w:p>
    <w:p>
      <w:pPr>
        <w:pStyle w:val="BodyText"/>
      </w:pPr>
      <w:r>
        <w:t xml:space="preserve">Receiving this scholarship would transcend personal benefit—it would position me to become a catalyst for change in Vietnam Ho Chi Minh City’s creative economy. I envision graduating not just as a skilled Graphic Designer, but as someone who bridges traditional Vietnamese aesthetics (like Đông Hồ paintings and lacquerware motifs) with contemporary digital platforms. For example, my thesis project will explore how indigenous patterns can modernize e-commerce product visuals for brands like Bibica or Mekong Group—increasing their appeal to Gen Z consumers without diluting cultural authenticity. This work directly addresses the Vietnam Creative Industries Development Strategy 2025, which prioritizes "design-driven cultural export."</w:t>
      </w:r>
    </w:p>
    <w:p>
      <w:pPr>
        <w:pStyle w:val="BodyText"/>
      </w:pPr>
      <w:r>
        <w:t xml:space="preserve">In closing, I am deeply grateful for your consideration of my Scholarship Application Letter. My ambition extends far beyond personal success; it is rooted in a desire to contribute to the flourishing creative landscape of Vietnam Ho Chi Minh City. With this scholarship, I will channel every lesson learned into building design solutions that empower local businesses, honor our cultural legacy, and position HCMC as a global leader in Southeast Asian visual innovation. Thank you for investing in a future where Vietnamese creativity doesn't just thrive—it transforms.</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2026-07-24T07:55:22Z</dcterms:created>
  <dcterms:modified xsi:type="dcterms:W3CDTF">2026-07-24T07:55:22Z</dcterms:modified>
</cp:coreProperties>
</file>

<file path=docProps/custom.xml><?xml version="1.0" encoding="utf-8"?>
<Properties xmlns="http://schemas.openxmlformats.org/officeDocument/2006/custom-properties" xmlns:vt="http://schemas.openxmlformats.org/officeDocument/2006/docPropsVTypes"/>
</file>