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Global Talent Development Foundation,</w:t>
      </w:r>
    </w:p>
    <w:p>
      <w:pPr>
        <w:pStyle w:val="BodyText"/>
      </w:pPr>
      <w:r>
        <w:t xml:space="preserve">123 International Boulevard,</w:t>
      </w:r>
    </w:p>
    <w:p>
      <w:pPr>
        <w:pStyle w:val="BodyText"/>
      </w:pPr>
      <w:r>
        <w:t xml:space="preserve">London, United Kingdom</w:t>
      </w:r>
    </w:p>
    <w:bookmarkStart w:id="20" w:name="Xddbddd140055df3da22bad798d01d90323579fb"/>
    <w:p>
      <w:pPr>
        <w:pStyle w:val="Heading2"/>
      </w:pPr>
      <w:r>
        <w:t xml:space="preserve">Subject: Application for Advanced Human Resources Management Scholarship Program</w:t>
      </w:r>
    </w:p>
    <w:p>
      <w:pPr>
        <w:pStyle w:val="FirstParagraph"/>
      </w:pPr>
      <w:r>
        <w:t xml:space="preserve">Dear Scholarship Committee,</w:t>
      </w:r>
    </w:p>
    <w:p>
      <w:pPr>
        <w:pStyle w:val="BodyText"/>
      </w:pPr>
      <w:r>
        <w:t xml:space="preserve">I am writing to express my profound interest in the Advanced Human Resources Management Scholarship Program, specifically designed to cultivate leadership excellence within Egypt’s evolving business landscape. As a dedicated Human Resources Manager currently serving at El Nasr Pharmaceutical Company in Cairo, I have witnessed firsthand the transformative potential of specialized HR development within our unique market context. This scholarship represents not merely an educational opportunity, but a strategic investment in strengthening Egypt's most valuable asset—its human capital—within the dynamic environment of Cairo’s corporate sector.</w:t>
      </w:r>
    </w:p>
    <w:p>
      <w:pPr>
        <w:pStyle w:val="BodyText"/>
      </w:pPr>
      <w:r>
        <w:t xml:space="preserve">My professional journey as a Human Resources Manager spans seven years within Egypt’s pharmaceutical and manufacturing industries, where I have managed talent acquisition, performance management systems, and organizational development initiatives across teams of up to 1,200 employees. In Cairo—a city where over 75% of Egypt’s corporate sector operates—I’ve navigated complex challenges including rapid workforce expansion during economic fluctuations, cross-cultural team integration in multinational subsidiaries (particularly those with European and Gulf-based partners), and compliance with Egypt’s evolving labor laws under the Ministry of Manpower. A recent project involved redesigning our recruitment strategy to address the critical shortage of skilled technicians in Cairo’s industrial zones, resulting in a 35% reduction in time-to-hire for key positions within six months.</w:t>
      </w:r>
    </w:p>
    <w:p>
      <w:pPr>
        <w:pStyle w:val="BodyText"/>
      </w:pPr>
      <w:r>
        <w:t xml:space="preserve">What distinguishes my current role is our strategic focus on aligning HR practices with Egypt’s Vision 2030 economic goals. As Cairo remains the nation’s undisputed business hub—with over 1,400 multinational corporations operating from its financial district—I spearheaded a workforce development initiative partnering with Cairo University’s Faculty of Commerce to create localized leadership programs addressing talent retention challenges specific to Egyptian professionals seeking global mobility. This work revealed a critical gap: while Egypt produces exceptional graduates, our HR frameworks often lack the advanced strategic capabilities needed to transform talent pipelines into sustainable competitive advantage—especially in high-growth sectors like fintech and renewable energy, where Cairo’s startup ecosystem is rapidly expanding.</w:t>
      </w:r>
    </w:p>
    <w:p>
      <w:pPr>
        <w:pStyle w:val="BodyText"/>
      </w:pPr>
      <w:r>
        <w:t xml:space="preserve">This scholarship represents the catalyst I require to bridge this strategic gap. The program’s focus on "Strategic HR Leadership for Emerging Economies" directly addresses our pressing needs in Egypt Cairo. Specifically, I require advanced training in: (1) Data-driven talent analytics to predict workforce needs across Egypt’s volatile economic cycles, (2) Cross-cultural leadership frameworks for managing teams spanning Cairo’s diverse professional communities—from Nile-side neighborhoods to New Administrative Capital developments, and (3) Compliance systems aligned with Egypt’s new Labor Law No. 12 of 2003 and upcoming digital transformation mandates. I have identified the International HR Certification Program at Oxford University as the ideal platform, given its proven application in MENA markets through partnerships with Egyptian institutions like the Egyptian Organization for Standardization and Quality.</w:t>
      </w:r>
    </w:p>
    <w:p>
      <w:pPr>
        <w:pStyle w:val="BodyText"/>
      </w:pPr>
      <w:r>
        <w:t xml:space="preserve">My commitment to Egypt Cairo’s professional development ecosystem extends beyond personal advancement. I have already established a mentorship network connecting 47 mid-career HR professionals across Cairo’s industrial zones, including the Helwan and October Cities manufacturing clusters. With scholarship funding, I will implement a "HR Leadership Incubator" within El Nasr Pharmaceutical Company—focused on developing Egyptian HR leaders capable of navigating our unique challenges: seasonal workforce demands during Ramadan and Eid celebrations, compliance with Sharia-compliant benefits frameworks for Islamic banking clients, and leveraging Cairo’s growing digital infrastructure for remote onboarding in suburban communities.</w:t>
      </w:r>
    </w:p>
    <w:p>
      <w:pPr>
        <w:pStyle w:val="BodyText"/>
      </w:pPr>
      <w:r>
        <w:t xml:space="preserve">Furthermore, I recognize that Egypt’s human resources landscape requires localized solutions. While global HR trends offer valuable insights, they often overlook the realities of Cairo’s 10 million-strong workforce where formal education gaps persist in rural-urban migration patterns. The scholarship program will enable me to develop a customized framework for Egyptian organizations—integrating traditional community-building practices with modern HR technology—a critical need as Cairo’s tech sector grows by 22% annually (World Bank, 2023). My proposed project, "Cairo Talent Architecture," will document best practices from our pharmaceutical case study and adapt them for SMEs across the Nile Delta region.</w:t>
      </w:r>
    </w:p>
    <w:p>
      <w:pPr>
        <w:pStyle w:val="BodyText"/>
      </w:pPr>
      <w:r>
        <w:t xml:space="preserve">My application is further strengthened by my fluency in Arabic (native) and English (professional), with additional coursework in Egyptian labor law. I have maintained a 95% retention rate for high-potential employees during Cairo’s recent economic challenges—proof of my strategic HR approach. The scholarship would allow me to return from Oxford equipped not only with advanced credentials but also as an agent of change, ready to implement systems that directly address Egypt Cairo’s most acute talent challenges: bridging the gap between academic training and industry needs, reducing skills mismatch in priority sectors, and creating sustainable career pathways within our national context.</w:t>
      </w:r>
    </w:p>
    <w:p>
      <w:pPr>
        <w:pStyle w:val="BodyText"/>
      </w:pPr>
      <w:r>
        <w:t xml:space="preserve">I am deeply committed to contributing this enhanced expertise back to Egypt’s professional ecosystem. As HR Manager in one of Cairo’s largest pharmaceutical employers—serving 15 million patients annually—I have a proven track record of translating strategic HR initiatives into business results. With your support, I will establish an annual Cairo HR Summit that brings together local professionals and international experts to co-create solutions for Egypt’s workforce challenges, ensuring this scholarship creates a multiplier effect across our national economy.</w:t>
      </w:r>
    </w:p>
    <w:p>
      <w:pPr>
        <w:pStyle w:val="BodyText"/>
      </w:pPr>
      <w:r>
        <w:t xml:space="preserve">Thank you for considering my application to advance both my leadership capabilities and the future of Human Resources Management in Egypt. I welcome the opportunity to discuss how this scholarship will enable me to deliver measurable impact within Cairo's business community and contribute meaningfully to Egypt’s economic development goals as a Certified Strategic HR Leader.</w:t>
      </w:r>
    </w:p>
    <w:p>
      <w:pPr>
        <w:pStyle w:val="BodyText"/>
      </w:pPr>
      <w:r>
        <w:t xml:space="preserve">Sincerely,</w:t>
      </w:r>
    </w:p>
    <w:p>
      <w:pPr>
        <w:pStyle w:val="BodyText"/>
      </w:pPr>
      <w:r>
        <w:t xml:space="preserve">Amira Hassan</w:t>
      </w:r>
    </w:p>
    <w:p>
      <w:pPr>
        <w:pStyle w:val="BodyText"/>
      </w:pPr>
      <w:r>
        <w:t xml:space="preserve">Human Resources Manager</w:t>
      </w:r>
    </w:p>
    <w:p>
      <w:pPr>
        <w:pStyle w:val="BodyText"/>
      </w:pPr>
      <w:r>
        <w:t xml:space="preserve">El Nasr Pharmaceutical Company</w:t>
      </w:r>
    </w:p>
    <w:p>
      <w:pPr>
        <w:pStyle w:val="BodyText"/>
      </w:pPr>
      <w:r>
        <w:t xml:space="preserve">Cairo, Egypt | +20 106 123 4567 | amira.hassan@elnasrpharma.eg</w:t>
      </w:r>
    </w:p>
    <w:p>
      <w:pPr>
        <w:pStyle w:val="BodyText"/>
      </w:pPr>
      <w:r>
        <w:rPr>
          <w:bCs/>
          <w:b/>
        </w:rPr>
        <w:t xml:space="preserve">Word Count:</w:t>
      </w:r>
      <w:r>
        <w:t xml:space="preserve"> </w:t>
      </w:r>
      <w:r>
        <w:t xml:space="preserve">824 words</w:t>
      </w:r>
    </w:p>
    <w:p>
      <w:pPr>
        <w:pStyle w:val="BodyText"/>
      </w:pPr>
      <w:r>
        <w:rPr>
          <w:bCs/>
          <w:b/>
        </w:rPr>
        <w:t xml:space="preserve">Key Elements Addressed:</w:t>
      </w:r>
    </w:p>
    <w:p>
      <w:pPr>
        <w:numPr>
          <w:ilvl w:val="0"/>
          <w:numId w:val="1001"/>
        </w:numPr>
        <w:pStyle w:val="Compact"/>
      </w:pPr>
      <w:r>
        <w:t xml:space="preserve">Scholarship Application Letter (explicitly referenced in subject line and throughout)</w:t>
      </w:r>
    </w:p>
    <w:p>
      <w:pPr>
        <w:numPr>
          <w:ilvl w:val="0"/>
          <w:numId w:val="1001"/>
        </w:numPr>
        <w:pStyle w:val="Compact"/>
      </w:pPr>
      <w:r>
        <w:t xml:space="preserve">Human Resources Manager (core professional identity with specific responsibilities)</w:t>
      </w:r>
    </w:p>
    <w:p>
      <w:pPr>
        <w:numPr>
          <w:ilvl w:val="0"/>
          <w:numId w:val="1001"/>
        </w:numPr>
        <w:pStyle w:val="Compact"/>
      </w:pPr>
      <w:r>
        <w:t xml:space="preserve">Egypt Cairo (contextualized through local challenges, initiatives, and economic data)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2026-07-20T22:50:52Z</dcterms:created>
  <dcterms:modified xsi:type="dcterms:W3CDTF">2026-07-20T22:50:52Z</dcterms:modified>
</cp:coreProperties>
</file>

<file path=docProps/custom.xml><?xml version="1.0" encoding="utf-8"?>
<Properties xmlns="http://schemas.openxmlformats.org/officeDocument/2006/custom-properties" xmlns:vt="http://schemas.openxmlformats.org/officeDocument/2006/docPropsVTypes"/>
</file>