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Program,</w:t>
      </w:r>
      <w:r>
        <w:t xml:space="preserve"> </w:t>
      </w:r>
      <w:r>
        <w:t xml:space="preserve">Berlin</w:t>
      </w:r>
    </w:p>
    <w:bookmarkStart w:id="20" w:name="Xfb8464b5a4a2ad6165fcc8e3cb2866cb9b2853e"/>
    <w:p>
      <w:pPr>
        <w:pStyle w:val="Heading1"/>
      </w:pPr>
      <w:r>
        <w:t xml:space="preserve">Scholarship Application Letter for Advanced Human Resources Management Program in Berlin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w:t>
      </w:r>
      <w:r>
        <w:t xml:space="preserve"> </w:t>
      </w:r>
      <w:r>
        <w:t xml:space="preserve">Master of Science in International Human Resource Management (MSc IHRM)</w:t>
      </w:r>
      <w:r>
        <w:br/>
      </w:r>
    </w:p>
    <w:p>
      <w:pPr>
        <w:pStyle w:val="BodyText"/>
      </w:pPr>
      <w:r>
        <w:t xml:space="preserve">Institution: Hertie School of Governance, Berlin</w:t>
      </w:r>
    </w:p>
    <w:p>
      <w:pPr>
        <w:pStyle w:val="BodyText"/>
      </w:pPr>
      <w:r>
        <w:rPr>
          <w:iCs/>
          <w:i/>
        </w:rPr>
        <w:t xml:space="preserve">Dear Esteemed Members of the Scholarship Committee,</w:t>
      </w:r>
    </w:p>
    <w:p>
      <w:pPr>
        <w:pStyle w:val="BodyText"/>
      </w:pPr>
      <w:r>
        <w:t xml:space="preserve">I am writing to express my profound enthusiasm for the prestigious scholarship opportunity to pursue the Master of Science in International Human Resource Management (MSc IHRM) program at the Hertie School of Governance in Berlin, Germany. As a dedicated professional with five years of progressive experience in talent acquisition and employee development within multinational corporations, I have developed an unwavering commitment to advancing HR practices that align with Germany’s evolving socio-economic landscape. This scholarship represents not merely an academic pursuit, but a strategic step toward becoming an effective</w:t>
      </w:r>
      <w:r>
        <w:t xml:space="preserve"> </w:t>
      </w:r>
      <w:r>
        <w:rPr>
          <w:bCs/>
          <w:b/>
        </w:rPr>
        <w:t xml:space="preserve">Human Resources Manager</w:t>
      </w:r>
      <w:r>
        <w:t xml:space="preserve"> </w:t>
      </w:r>
      <w:r>
        <w:t xml:space="preserve">equipped to address the unique challenges and opportunities of the German labor market—particularly within Berlin’s dynamic ecosystem.</w:t>
      </w:r>
    </w:p>
    <w:p>
      <w:pPr>
        <w:pStyle w:val="BodyText"/>
      </w:pPr>
      <w:r>
        <w:t xml:space="preserve">Berlin stands as a global beacon for innovation, cultural diversity, and progressive workplace policies—a context I have studied extensively. Germany’s workforce faces critical pressures: an aging population, rising skills shortages (projected to reach 2.6 million unfilled positions by 2035 per the German Federal Employment Agency), and the imperative to integrate refugees into professional roles. As a future</w:t>
      </w:r>
      <w:r>
        <w:t xml:space="preserve"> </w:t>
      </w:r>
      <w:r>
        <w:rPr>
          <w:bCs/>
          <w:b/>
        </w:rPr>
        <w:t xml:space="preserve">Human Resources Manager</w:t>
      </w:r>
      <w:r>
        <w:t xml:space="preserve">, I recognize that Berlin’s HR landscape demands more than transactional talent management; it requires leaders who understand local labor law (Mitbestimmungsgesetz, Betriebsräte), cultural nuances of German corporate governance, and the strategic integration of diversity as a driver of innovation. My current role at Siemens Mobility in Munich exposed me to these complexities firsthand—from implementing Germany’s stringent data privacy regulations (DSGVO) to restructuring teams for hybrid work models amid Berlin’s rapid startup growth. Yet, I seek deeper expertise to translate theory into scalable HR solutions within Berlin’s specific context.</w:t>
      </w:r>
    </w:p>
    <w:p>
      <w:pPr>
        <w:pStyle w:val="BodyText"/>
      </w:pPr>
      <w:r>
        <w:t xml:space="preserve">The Hertie School’s MSc IHRM program is unparalleled in its focus on the German and European HR ecosystem. Its unique curriculum—featuring courses like "Labor Market Policies in Germany," "Strategic Talent Management in Multinational Corporations," and "Diversity, Equity, and Inclusion: The German Perspective"—directly addresses the gaps I’ve observed. Berlin’s position as Europe’s fastest-growing tech hub (with 25% of German startups based there) creates an urgent need for HR professionals who can navigate rapid scaling while upholding Germany’s strong social partnership traditions. Your program’s emphasis on real-world projects with Berlin-based organizations—such as the European Central Bank, Siemens AG, or innovative scale-ups like N26—will provide the hands-on experience I require. Unlike generic HR programs abroad, this curriculum is designed for Germany: it integrates German labor law case studies into every module and offers access to the Berlin Chamber of Commerce’s HR networking events. This specificity is precisely what I need to become a</w:t>
      </w:r>
      <w:r>
        <w:t xml:space="preserve"> </w:t>
      </w:r>
      <w:r>
        <w:rPr>
          <w:bCs/>
          <w:b/>
        </w:rPr>
        <w:t xml:space="preserve">Human Resources Manager</w:t>
      </w:r>
      <w:r>
        <w:t xml:space="preserve"> </w:t>
      </w:r>
      <w:r>
        <w:t xml:space="preserve">capable of contributing meaningfully to Berlin’s workforce resilience.</w:t>
      </w:r>
    </w:p>
    <w:p>
      <w:pPr>
        <w:pStyle w:val="BodyText"/>
      </w:pPr>
      <w:r>
        <w:t xml:space="preserve">I have already begun preparing for this journey through targeted self-study. I completed the German Federal Employment Agency’s "HR in Germany" certification, mastered key terminology (e.g., "Unternehmen," "Mitbestimmung," "Personalentwicklung"), and volunteered with Berlin’s *Flüchtlingshilfe* to develop inclusive onboarding frameworks for refugee professionals—a project that revealed how deeply HR strategy intersects with Berlin’s social fabric. I also attended the 2023 Berlin HR Summit, where I engaged with industry leaders like Dr. Anke Hennig (Head of Talent at Deutsche Bahn) on integrating AI into German HR without compromising employee rights—a challenge central to my future work. These experiences solidified my conviction that Berlin is the ideal setting for this scholarship; its unique blend of tradition and disruption offers a living laboratory for HR innovation.</w:t>
      </w:r>
    </w:p>
    <w:p>
      <w:pPr>
        <w:pStyle w:val="BodyText"/>
      </w:pPr>
      <w:r>
        <w:t xml:space="preserve">My long-term vision aligns precisely with Berlin’s strategic needs. Post-graduation, I aim to serve as an</w:t>
      </w:r>
      <w:r>
        <w:t xml:space="preserve"> </w:t>
      </w:r>
      <w:r>
        <w:rPr>
          <w:bCs/>
          <w:b/>
        </w:rPr>
        <w:t xml:space="preserve">Human Resources Manager</w:t>
      </w:r>
      <w:r>
        <w:t xml:space="preserve"> </w:t>
      </w:r>
      <w:r>
        <w:t xml:space="preserve">at a major Berlin-based tech firm or the city government’s economic development agency. My goal is to pioneer programs addressing Germany’s critical talent gaps—such as developing a "Berlin Talent Pipeline" for STEM roles targeting underrepresented groups, leveraging partnerships with local universities like TU Berlin and Freie Universität. I also intend to advocate for HR policies that balance Germany’s strong social welfare framework with agile startup culture, ensuring Berlin remains competitive in the global talent race. The scholarship would enable me to dedicate full focus to these objectives without financial distraction—allowing me to immerse myself in Berlin’s HR community through the Hertie School’s extensive alumni network, which includes HR leaders across 30+ German enterprises.</w:t>
      </w:r>
    </w:p>
    <w:p>
      <w:pPr>
        <w:pStyle w:val="BodyText"/>
      </w:pPr>
      <w:r>
        <w:t xml:space="preserve">I understand that Berlin is not just a location but a cultural and professional mindset. The city’s spirit of innovation thrives on collaboration—evident in its co-working spaces, maker culture, and the "Berliner Verträge" (local labor agreements). As an HR professional, I intend to embody this ethos: building trust through transparency (a cornerstone of German workplace culture), respecting the role of works councils (*Betriebsräte*), and championing flexible work models that honor both productivity and personal well-being. My proficiency in German (C1 level) and cultural fluency—honed through three years living in Berlin as an expatriate employee—will allow me to immediately contribute to teams while respecting local norms.</w:t>
      </w:r>
    </w:p>
    <w:p>
      <w:pPr>
        <w:pStyle w:val="BodyText"/>
      </w:pPr>
      <w:r>
        <w:t xml:space="preserve">This scholarship is more than financial support; it is an investment in a future HR leader who will actively shape Berlin’s workforce narrative. I have attached my CV, academic transcripts, and letters of recommendation from my current manager at Siemens (who attests to my strategic HR impact) and Dr. Lena Fischer (Head of HR Development at Hertie School), who has guided me through preliminary program discussions. I am eager to bring my passion for sustainable talent solutions to Berlin’s forefront—a city that doesn’t just hire people, but invests in their potential.</w:t>
      </w:r>
    </w:p>
    <w:p>
      <w:pPr>
        <w:pStyle w:val="BodyText"/>
      </w:pPr>
      <w:r>
        <w:t xml:space="preserve">Thank you for considering my application. I look forward to the possibility of contributing to Berlin’s HR excellence and becoming a steward of its unique professional culture through this transformative scholarship opportunity.</w:t>
      </w:r>
    </w:p>
    <w:p>
      <w:pPr>
        <w:pStyle w:val="BodyText"/>
      </w:pPr>
      <w:r>
        <w:t xml:space="preserve">Sincerely,</w:t>
      </w:r>
    </w:p>
    <w:p>
      <w:pPr>
        <w:pStyle w:val="BodyText"/>
      </w:pPr>
      <w:r>
        <w:rPr>
          <w:bCs/>
          <w:b/>
        </w:rPr>
        <w:t xml:space="preserve">Amina Schmidt</w:t>
      </w:r>
      <w:r>
        <w:br/>
      </w:r>
      <w:r>
        <w:t xml:space="preserve">Human Resources Specialist | Siemens Mobility, Munich</w:t>
      </w:r>
      <w:r>
        <w:br/>
      </w:r>
      <w:r>
        <w:t xml:space="preserve">+49 152 345 6789 | amina.schmidt@siemens.com</w:t>
      </w:r>
      <w:r>
        <w:br/>
      </w:r>
      <w:r>
        <w:t xml:space="preserve">Berlin, Germany</w:t>
      </w:r>
    </w:p>
    <w:p>
      <w:pPr>
        <w:pStyle w:val="BodyText"/>
      </w:pPr>
      <w:r>
        <w:rPr>
          <w:iCs/>
          <w:i/>
        </w:rP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Program, Berlin</dc:title>
  <dc:creator/>
  <dc:language>en</dc:language>
  <cp:keywords/>
  <dcterms:created xsi:type="dcterms:W3CDTF">2026-05-30T20:39:33Z</dcterms:created>
  <dcterms:modified xsi:type="dcterms:W3CDTF">2026-05-30T20:39:33Z</dcterms:modified>
</cp:coreProperties>
</file>

<file path=docProps/custom.xml><?xml version="1.0" encoding="utf-8"?>
<Properties xmlns="http://schemas.openxmlformats.org/officeDocument/2006/custom-properties" xmlns:vt="http://schemas.openxmlformats.org/officeDocument/2006/docPropsVTypes"/>
</file>