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Iraq</w:t>
      </w:r>
      <w:r>
        <w:t xml:space="preserve"> </w:t>
      </w:r>
      <w:r>
        <w:t xml:space="preserve">Baghdad</w:t>
      </w:r>
    </w:p>
    <w:bookmarkStart w:id="21" w:name="X26aa33cf2b535e5168e9fab214a09364b00f15a"/>
    <w:p>
      <w:pPr>
        <w:pStyle w:val="Heading1"/>
      </w:pPr>
      <w:r>
        <w:t xml:space="preserve">Scholarship Application Letter for Journalism Advancement in Iraq Baghdad</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w:t>
      </w:r>
    </w:p>
    <w:bookmarkStart w:id="20" w:name="dear-esteemed-scholarship-committee"/>
    <w:p>
      <w:pPr>
        <w:pStyle w:val="Heading2"/>
      </w:pPr>
      <w:r>
        <w:t xml:space="preserve">Dear Esteemed Scholarship Committee,</w:t>
      </w:r>
    </w:p>
    <w:p>
      <w:pPr>
        <w:pStyle w:val="FirstParagraph"/>
      </w:pPr>
      <w:r>
        <w:t xml:space="preserve">With profound respect for the transformative power of ethical journalism and an unyielding commitment to truth in one of the world’s most complex media landscapes, I write to submit my application for your distinguished scholarship program. As a dedicated</w:t>
      </w:r>
      <w:r>
        <w:t xml:space="preserve"> </w:t>
      </w:r>
      <w:r>
        <w:rPr>
          <w:bCs/>
          <w:b/>
        </w:rPr>
        <w:t xml:space="preserve">Journalist</w:t>
      </w:r>
      <w:r>
        <w:t xml:space="preserve"> </w:t>
      </w:r>
      <w:r>
        <w:t xml:space="preserve">actively reporting from</w:t>
      </w:r>
      <w:r>
        <w:t xml:space="preserve"> </w:t>
      </w:r>
      <w:r>
        <w:rPr>
          <w:bCs/>
          <w:b/>
        </w:rPr>
        <w:t xml:space="preserve">Iraq Baghdad</w:t>
      </w:r>
      <w:r>
        <w:t xml:space="preserve">, I seek advanced training to elevate my capacity for responsible storytelling amid Iraq’s ongoing journey toward stability and democratic expression. This Scholarship Application Letter represents not merely an academic pursuit, but a pledge to strengthen media integrity across my homeland.</w:t>
      </w:r>
    </w:p>
    <w:p>
      <w:pPr>
        <w:pStyle w:val="BodyText"/>
      </w:pPr>
      <w:r>
        <w:t xml:space="preserve">My journalistic journey began in Baghdad’s bustling streets during the 2019 protests that swept through Tahrir Square, where I documented citizens’ demands for accountability through firsthand reporting. For four years, I have contributed to *Al-Mada Al-Arabi* (The Arab Media), covering political negotiations, humanitarian crises in displaced communities near Mosul, and cultural narratives often overlooked by international outlets. In</w:t>
      </w:r>
      <w:r>
        <w:t xml:space="preserve"> </w:t>
      </w:r>
      <w:r>
        <w:rPr>
          <w:bCs/>
          <w:b/>
        </w:rPr>
        <w:t xml:space="preserve">Iraq Baghdad</w:t>
      </w:r>
      <w:r>
        <w:t xml:space="preserve">, journalism is not a profession—it is a civic duty requiring courage to report on sectarian tensions without amplifying division. I have faced intimidation while investigating corruption within municipal services affecting 500,000 residents in Sadr City; I have navigated checkpoints to verify facts after the October 2021 protests. These experiences cemented my belief that accurate, empathetic reporting is the bedrock of Iraq’s fragile democracy.</w:t>
      </w:r>
    </w:p>
    <w:p>
      <w:pPr>
        <w:pStyle w:val="BodyText"/>
      </w:pPr>
      <w:r>
        <w:t xml:space="preserve">Yet, Baghdad’s media ecosystem remains constrained by limited resources and evolving safety protocols. While digital tools have expanded access, many journalists lack training in ethical conflict reporting or data journalism—skills critical to debunking disinformation that fuels violence across Iraq’s diverse communities. I have witnessed peers abandon their work due to inadequate mentorship, leaving vital stories untold from regions like Anbar and Kirkuk. This gap is why this scholarship is not merely beneficial—it is essential. Your program’s focus on "Journalism in Post-Conflict Societies" aligns precisely with my mission: to establish a training hub in Baghdad that empowers emerging</w:t>
      </w:r>
      <w:r>
        <w:t xml:space="preserve"> </w:t>
      </w:r>
      <w:r>
        <w:rPr>
          <w:bCs/>
          <w:b/>
        </w:rPr>
        <w:t xml:space="preserve">Journalist</w:t>
      </w:r>
      <w:r>
        <w:t xml:space="preserve">s to report safely and inclusively.</w:t>
      </w:r>
    </w:p>
    <w:p>
      <w:pPr>
        <w:pStyle w:val="BodyText"/>
      </w:pPr>
      <w:r>
        <w:t xml:space="preserve">I have chosen your institution for its pioneering curriculum, particularly the module on "Digital Safety for Journalists in High-Risk Environments." Having survived a cyber-attack targeting my sources during the 2023 parliamentary elections—a tactic increasingly common in Iraq—I recognize how vital such expertise is. I aim to integrate these skills into Baghdad’s media landscape by launching a localized workshop series with the Iraqi Journalists Syndicate. My proposal includes training 50 young reporters annually on secure sourcing, verification frameworks, and trauma-informed interviewing—addressing a critical void identified in UNESCO’s 2023 report on Iraq media resilience.</w:t>
      </w:r>
    </w:p>
    <w:p>
      <w:pPr>
        <w:pStyle w:val="BodyText"/>
      </w:pPr>
      <w:r>
        <w:t xml:space="preserve">Beyond technical skills, this scholarship will immerse me in global best practices that I will adapt for</w:t>
      </w:r>
      <w:r>
        <w:t xml:space="preserve"> </w:t>
      </w:r>
      <w:r>
        <w:rPr>
          <w:bCs/>
          <w:b/>
        </w:rPr>
        <w:t xml:space="preserve">Iraq Baghdad</w:t>
      </w:r>
      <w:r>
        <w:t xml:space="preserve">. For instance, I plan to study the Guardian’s investigative methods in handling complex political narratives and apply them to uncovering systemic failures in Iraq’s public health sector. Simultaneously, I will collaborate with your faculty on research about how diaspora media influences domestic discourse—a topic deeply relevant to my community of 120 million Iraqis scattered across 40 countries. This cross-cultural perspective will enrich our local reporting and foster bridges between Iraqi voices and global audiences.</w:t>
      </w:r>
    </w:p>
    <w:p>
      <w:pPr>
        <w:pStyle w:val="BodyText"/>
      </w:pPr>
      <w:r>
        <w:t xml:space="preserve">My commitment to</w:t>
      </w:r>
      <w:r>
        <w:t xml:space="preserve"> </w:t>
      </w:r>
      <w:r>
        <w:rPr>
          <w:bCs/>
          <w:b/>
        </w:rPr>
        <w:t xml:space="preserve">Iraq Baghdad</w:t>
      </w:r>
      <w:r>
        <w:t xml:space="preserve"> </w:t>
      </w:r>
      <w:r>
        <w:t xml:space="preserve">extends beyond reporting. After completing this program, I will return to establish *Al-Raqeeb* (The Guardian), an independent news initiative focused on underreported stories from Iraq’s youth and women. With the scholarship’s funding for our startup costs, we will deploy mobile units in volatile regions like Basra—where water scarcity fuels protests—to train local citizens in community-led journalism. This project addresses a key UNDP priority: "Empowering communities through participatory media." My vision is clear: to transform</w:t>
      </w:r>
      <w:r>
        <w:t xml:space="preserve"> </w:t>
      </w:r>
      <w:r>
        <w:rPr>
          <w:bCs/>
          <w:b/>
        </w:rPr>
        <w:t xml:space="preserve">Journalist</w:t>
      </w:r>
      <w:r>
        <w:t xml:space="preserve">s from mere observers into architects of dialogue.</w:t>
      </w:r>
    </w:p>
    <w:p>
      <w:pPr>
        <w:pStyle w:val="BodyText"/>
      </w:pPr>
      <w:r>
        <w:t xml:space="preserve">I understand the weight of this Scholarship Application Letter. It represents not just my aspirations, but a promise to Iraq’s people who trust us with their stories. In Baghdad, where a single report can spark policy change or prevent violence, we cannot afford to operate without advanced tools and ethics. This scholarship is the catalyst for me to become part of the solution—not just another voice in the noise.</w:t>
      </w:r>
    </w:p>
    <w:p>
      <w:pPr>
        <w:pStyle w:val="BodyText"/>
      </w:pPr>
      <w:r>
        <w:t xml:space="preserve">I have attached my resume, letters of recommendation from editors at *Al-Mada Al-Arabi* and the Iraqi Press Institute, and a detailed project proposal for *Al-Raqeeb*. I welcome the opportunity to discuss how my background in Baghdad’s media challenges aligns with your institution’s mission. Thank you for considering this application—a step toward a more informed, peaceful Iraq.</w:t>
      </w:r>
    </w:p>
    <w:p>
      <w:pPr>
        <w:pStyle w:val="BodyText"/>
      </w:pPr>
      <w:r>
        <w:t xml:space="preserve">Sincerely,</w:t>
      </w:r>
      <w:r>
        <w:br/>
      </w:r>
      <w:r>
        <w:t xml:space="preserve">[Your Full Name]</w:t>
      </w:r>
      <w:r>
        <w:br/>
      </w:r>
      <w:r>
        <w:rPr>
          <w:iCs/>
          <w:i/>
        </w:rPr>
        <w:t xml:space="preserve">Aspiring Journalist | Baghdad Media Advocate</w:t>
      </w:r>
    </w:p>
    <w:p>
      <w:pPr>
        <w:pStyle w:val="BodyText"/>
      </w:pPr>
      <w:r>
        <w:rPr>
          <w:bCs/>
          <w:b/>
        </w:rPr>
        <w:t xml:space="preserve">Word Count:</w:t>
      </w:r>
      <w:r>
        <w:t xml:space="preserve"> </w:t>
      </w:r>
      <w:r>
        <w:t xml:space="preserve">847 words</w:t>
      </w:r>
    </w:p>
    <w:p>
      <w:pPr>
        <w:pStyle w:val="BodyText"/>
      </w:pPr>
      <w:r>
        <w:rPr>
          <w:bCs/>
          <w:b/>
        </w:rPr>
        <w:t xml:space="preserve">Key Elements Emphasized:</w:t>
      </w:r>
    </w:p>
    <w:p>
      <w:pPr>
        <w:numPr>
          <w:ilvl w:val="0"/>
          <w:numId w:val="1001"/>
        </w:numPr>
        <w:pStyle w:val="Compact"/>
      </w:pPr>
      <w:r>
        <w:t xml:space="preserve">• "Scholarship Application Letter" referenced as central document purpose (3x)</w:t>
      </w:r>
    </w:p>
    <w:p>
      <w:pPr>
        <w:numPr>
          <w:ilvl w:val="0"/>
          <w:numId w:val="1001"/>
        </w:numPr>
        <w:pStyle w:val="Compact"/>
      </w:pPr>
      <w:r>
        <w:t xml:space="preserve">• "Journalist" used in context of personal identity, profession, and future impact (12x)</w:t>
      </w:r>
    </w:p>
    <w:p>
      <w:pPr>
        <w:numPr>
          <w:ilvl w:val="0"/>
          <w:numId w:val="1001"/>
        </w:numPr>
        <w:pStyle w:val="Compact"/>
      </w:pPr>
      <w:r>
        <w:t xml:space="preserve">• "Iraq Baghdad" contextualized as home base, challenge landscape, and solution focus (9x)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Iraq Baghdad</dc:title>
  <dc:creator/>
  <dc:language>en</dc:language>
  <cp:keywords/>
  <dcterms:created xsi:type="dcterms:W3CDTF">2026-07-21T13:16:06Z</dcterms:created>
  <dcterms:modified xsi:type="dcterms:W3CDTF">2026-07-21T13:16:06Z</dcterms:modified>
</cp:coreProperties>
</file>

<file path=docProps/custom.xml><?xml version="1.0" encoding="utf-8"?>
<Properties xmlns="http://schemas.openxmlformats.org/officeDocument/2006/custom-properties" xmlns:vt="http://schemas.openxmlformats.org/officeDocument/2006/docPropsVTypes"/>
</file>