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Malaysia Kuala Lumpur Scholarship Committee</w:t>
      </w:r>
    </w:p>
    <w:p>
      <w:pPr>
        <w:pStyle w:val="BodyText"/>
      </w:pPr>
      <w:r>
        <w:t xml:space="preserve">Ministry of Higher Education Malaysia</w:t>
      </w:r>
    </w:p>
    <w:p>
      <w:pPr>
        <w:pStyle w:val="BodyText"/>
      </w:pPr>
      <w:r>
        <w:t xml:space="preserve">Jalan Duta, Pusat Bandar Damansara,</w:t>
      </w:r>
    </w:p>
    <w:p>
      <w:pPr>
        <w:pStyle w:val="BodyText"/>
      </w:pPr>
      <w:r>
        <w:t xml:space="preserve">Kuala Lumpur 50490, Malaysia</w:t>
      </w:r>
    </w:p>
    <w:bookmarkStart w:id="20" w:name="dear-scholarship-committee-members"/>
    <w:p>
      <w:pPr>
        <w:pStyle w:val="Heading2"/>
      </w:pPr>
      <w:r>
        <w:t xml:space="preserve">Dear Scholarship Committee Members,</w:t>
      </w:r>
    </w:p>
    <w:p>
      <w:pPr>
        <w:pStyle w:val="FirstParagraph"/>
      </w:pPr>
      <w:r>
        <w:t xml:space="preserve">I am writing to express my profound enthusiasm for the prestigious Malaysia Kuala Lumpur Scholarship Program, specifically applying for the Legal Education Advancement Fellowship. As a dedicated legal scholar with unwavering commitment to justice reform in Southeast Asia, I have meticulously designed my academic trajectory toward contributing meaningfully to Malaysia's judicial system – a vision that aligns perfectly with the transformative objectives of this scholarship. My name is</w:t>
      </w:r>
      <w:r>
        <w:t xml:space="preserve"> </w:t>
      </w:r>
      <w:r>
        <w:rPr>
          <w:bCs/>
          <w:b/>
        </w:rPr>
        <w:t xml:space="preserve">Justice-Emeritus Dr. Eleanor Judge</w:t>
      </w:r>
      <w:r>
        <w:t xml:space="preserve">, though I am applying under my professional identity as</w:t>
      </w:r>
      <w:r>
        <w:t xml:space="preserve"> </w:t>
      </w:r>
      <w:r>
        <w:rPr>
          <w:iCs/>
          <w:i/>
        </w:rPr>
        <w:t xml:space="preserve">Dr. Eleanor M. Judge</w:t>
      </w:r>
      <w:r>
        <w:t xml:space="preserve">, a distinction I earned through rigorous academic pursuit and ethical practice in comparative jurisprudence.</w:t>
      </w:r>
    </w:p>
    <w:p>
      <w:pPr>
        <w:pStyle w:val="BodyText"/>
      </w:pPr>
      <w:r>
        <w:t xml:space="preserve">My journey toward judicial excellence began at the University of Cambridge, where I graduated with First-Class Honors in Law (LL.B.) before completing my Master's with distinction at Harvard Law School. However, it was during my clerkship under the esteemed Chief Justice of Singapore that I developed a profound appreciation for Malaysia's unique legal synthesis – where civil law traditions seamlessly integrate with Islamic jurisprudence and customary Malay law. This realization crystallized during an international mediation conference in Kuala Lumpur in 2021, where I observed how Malaysian judicial institutions navigate complex cultural landscapes while maintaining unwavering procedural integrity. It was there that I resolved to pursue advanced legal studies specifically within Malaysia's premier academic ecosystem.</w:t>
      </w:r>
    </w:p>
    <w:p>
      <w:pPr>
        <w:pStyle w:val="BodyText"/>
      </w:pPr>
      <w:r>
        <w:t xml:space="preserve">What distinguishes my application is not merely academic achievement, but a documented commitment to judicial service. As a practicing lawyer in New York for six years, I consistently represented indigent defendants in high-stakes constitutional cases – including the landmark *State v. Rodriguez* ruling that redefined juvenile justice standards across Southeast Asia. My research on "Judicial Restraint in Pluralistic Societies," published in the *Asian Journal of Law and Society*, directly addresses challenges faced by Malaysian courts when balancing religious autonomy with human rights protections. This work was commissioned by the International Commission of Jurists after I presented my findings at the Kuala Lumpur International Judicial Summit 2022 – an event where I had the honor of meeting Professor Dr. Aminah Hassan, whose mentorship inspired my application for this scholarship.</w:t>
      </w:r>
    </w:p>
    <w:p>
      <w:pPr>
        <w:pStyle w:val="BodyText"/>
      </w:pPr>
      <w:r>
        <w:t xml:space="preserve">I seek this Malaysia Kuala Lumpur Scholarship specifically to enroll in the Doctor of Laws (SJD) program at the National University of Malaysia (UKM), where I will conduct field research on judicial training methodologies in emerging democracies. My proposed thesis, "</w:t>
      </w:r>
      <w:r>
        <w:rPr>
          <w:iCs/>
          <w:i/>
        </w:rPr>
        <w:t xml:space="preserve">Harmonizing Sharia and Civil Law: A Comparative Model for Malaysian Magistrates</w:t>
      </w:r>
      <w:r>
        <w:t xml:space="preserve">," directly supports the Ministry's 2030 Judicial Modernization Blueprint. Having analyzed court statistics from Kuala Lumpur's High Court and Sessions Courts, I propose a practical framework for judges to navigate cultural diversity without compromising legal uniformity – a critical need as Malaysia accelerates its digital judiciary initiatives. The scholarship would cover essential components: UKM's specialized law library access (housing Malaysia's largest collection of pre-independence judicial records), travel to federal courts across Peninsular Malaysia for primary data collection, and collaboration with the Judicial Academy Kuala Lumpur's renowned ethics training program.</w:t>
      </w:r>
    </w:p>
    <w:p>
      <w:pPr>
        <w:pStyle w:val="BodyText"/>
      </w:pPr>
      <w:r>
        <w:t xml:space="preserve">My academic credentials speak to my readiness for this endeavor: I maintain a 3.98/4.0 GPA in all legal studies, have authored eight peer-reviewed articles on comparative judicial systems, and recently received the International Legal Ethics Award from the Geneva-based Centre for Human Rights. But beyond metrics lies my unwavering ethical compass – demonstrated when I declined a lucrative private practice offer to accept an unpaid position at the International Criminal Court's Advisory Panel in The Hague (2019-2021). This decision reflected my conviction that judicial service must transcend personal gain, a philosophy deeply resonant with Malaysia's vision of "Justice for All" as articulated by Prime Minister Anwar Ibrahim.</w:t>
      </w:r>
    </w:p>
    <w:p>
      <w:pPr>
        <w:pStyle w:val="BodyText"/>
      </w:pPr>
      <w:r>
        <w:t xml:space="preserve">Crucially, I have already secured preliminary approval from Professor Dr. Hassan, Chair of UKM's Faculty of Law and Director of the Center for Judicial Studies. She has endorsed my research proposal and committed to serving as my thesis supervisor – a rare privilege reflecting her confidence in this project's national significance. I have also established connections with the Malaysian Judiciary Training Institute (MJTI), where I will conduct fieldwork under their accreditation, ensuring direct relevance to Malaysia's operational needs rather than theoretical academic exercise.</w:t>
      </w:r>
    </w:p>
    <w:p>
      <w:pPr>
        <w:pStyle w:val="BodyText"/>
      </w:pPr>
      <w:r>
        <w:t xml:space="preserve">What makes me uniquely positioned for this scholarship is my dual perspective as both a foreign legal scholar and a committed advocate for Southeast Asian jurisprudence. Having served on the United Nations Human Rights Council working group on judicial accountability, I understand how Malaysia's legal innovations serve as regional templates. My proposed work will produce actionable guidelines for Malaysian judges handling cross-cultural cases – whether resolving land disputes in Sarawak's indigenous communities or mediating religious freedom conflicts in Kuala Lumpur's diverse urban centers. This scholarship is not merely financial support; it is the catalyst enabling me to translate academic rigor into tangible judicial impact within Malaysia's specific socio-legal context.</w:t>
      </w:r>
    </w:p>
    <w:p>
      <w:pPr>
        <w:pStyle w:val="BodyText"/>
      </w:pPr>
      <w:r>
        <w:t xml:space="preserve">I envision completing my SJD by 2026 and immediately applying my expertise through the Federal Court of Malaysia, where I will contribute to developing national training modules for new judges. My ultimate goal – a vision shared with Chief Justice Tengku Maimun Tuan Mat – is to establish a Center for Judicial Excellence at UKM that trains future judges in culturally intelligent jurisprudence. The Malaysia Kuala Lumpur Scholarship would be the essential foundation for this legacy, allowing me to immerse myself fully in Malaysia's legal ecosystem rather than approaching it through an external lens.</w:t>
      </w:r>
    </w:p>
    <w:p>
      <w:pPr>
        <w:pStyle w:val="BodyText"/>
      </w:pPr>
      <w:r>
        <w:t xml:space="preserve">As a practitioner who has witnessed justice systems falter when divorced from cultural context, I bring not just academic qualifications but lived commitment to this cause. This scholarship represents far more than tuition coverage – it is an investment in Malaysia's judicial future. I have already begun preliminary consultations with Kuala Lumpur Bar Association members and the Malaysian Legal Aid Society, ensuring my research addresses concrete needs identified by frontline legal professionals. With the guidance of UKM's faculty and Malaysia's progressive judicial leadership, this scholarship will empower me to contribute directly to the very institution that shaped my professional identity.</w:t>
      </w:r>
    </w:p>
    <w:p>
      <w:pPr>
        <w:pStyle w:val="BodyText"/>
      </w:pPr>
      <w:r>
        <w:t xml:space="preserve">I respectfully submit this application with profound appreciation for your discernment in selecting candidates who embody both intellectual excellence and ethical purpose. I welcome the opportunity to discuss how my background as a legal scholar dedicated to justice reform, combined with my specific commitment to Malaysia's judicial development, aligns with the transformative mission of this scholarship. Thank you for considering my candidacy.</w:t>
      </w:r>
    </w:p>
    <w:p>
      <w:pPr>
        <w:pStyle w:val="BodyText"/>
      </w:pPr>
      <w:r>
        <w:t xml:space="preserve">Sincerely,</w:t>
      </w:r>
    </w:p>
    <w:p>
      <w:pPr>
        <w:pStyle w:val="BodyText"/>
      </w:pPr>
      <w:r>
        <w:br/>
      </w:r>
      <w:r>
        <w:br/>
      </w:r>
      <w:r>
        <w:br/>
      </w:r>
    </w:p>
    <w:p>
      <w:pPr>
        <w:pStyle w:val="BodyText"/>
      </w:pPr>
      <w:r>
        <w:t xml:space="preserve">Dr. Eleanor M. Judge</w:t>
      </w:r>
    </w:p>
    <w:p>
      <w:pPr>
        <w:pStyle w:val="BodyText"/>
      </w:pPr>
      <w:r>
        <w:t xml:space="preserve">Bar Association of New York (Admitted, 2016)</w:t>
      </w:r>
    </w:p>
    <w:p>
      <w:pPr>
        <w:pStyle w:val="BodyText"/>
      </w:pPr>
      <w:r>
        <w:t xml:space="preserve">Email: e.judge@legalpathways.org | Phone: +60 3-8945 7722 (Kuala Lumpur number available upon request)</w:t>
      </w:r>
    </w:p>
    <w:p>
      <w:pPr>
        <w:pStyle w:val="BodyText"/>
      </w:pPr>
      <w:r>
        <w:t xml:space="preserve">LinkedIn: linkedin.com/in/eleanorjudge-judicial</w:t>
      </w:r>
    </w:p>
    <w:p>
      <w:pPr>
        <w:pStyle w:val="BodyText"/>
      </w:pPr>
      <w:r>
        <w:rPr>
          <w:bCs/>
          <w:b/>
        </w:rPr>
        <w:t xml:space="preserve">Note:</w:t>
      </w:r>
      <w:r>
        <w:t xml:space="preserve"> </w:t>
      </w:r>
      <w:r>
        <w:t xml:space="preserve">This application includes all supporting documents as required by the Malaysia Kuala Lumpur Scholarship Committee Guidelines, including UKM faculty endorsement, research proposal abstract (32 pages), and letters of recommendation from UN Human Rights Council representatives.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2026-07-21T06:08:52Z</dcterms:created>
  <dcterms:modified xsi:type="dcterms:W3CDTF">2026-07-21T06:08:52Z</dcterms:modified>
</cp:coreProperties>
</file>

<file path=docProps/custom.xml><?xml version="1.0" encoding="utf-8"?>
<Properties xmlns="http://schemas.openxmlformats.org/officeDocument/2006/custom-properties" xmlns:vt="http://schemas.openxmlformats.org/officeDocument/2006/docPropsVTypes"/>
</file>