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Professional</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Judicial Professional Development in Barcelona, Spain</w:t>
      </w:r>
    </w:p>
    <w:bookmarkEnd w:id="20"/>
    <w:p>
      <w:pPr>
        <w:pStyle w:val="BodyText"/>
      </w:pPr>
      <w:r>
        <w:t xml:space="preserve">Dear Scholarship Selection Committee,</w:t>
      </w:r>
    </w:p>
    <w:p>
      <w:pPr>
        <w:pStyle w:val="BodyText"/>
      </w:pPr>
      <w:r>
        <w:t xml:space="preserve">I am writing to express my profound enthusiasm for the [Specify Scholarship Name, e.g., "International Judicial Excellence Scholarship"] at the prestigious institutions of Barcelona, Spain. As a dedicated judicial officer with over [X] years of experience presiding over cases within the [Your Country] Judiciary, I have long aspired to deepen my expertise in comparative law and international legal frameworks through advanced study in one of Europe’s most vibrant legal ecosystems—Barcelona. This scholarship represents not merely an opportunity for academic advancement, but a vital step toward enhancing judicial integrity across our shared global community.</w:t>
      </w:r>
    </w:p>
    <w:p>
      <w:pPr>
        <w:pStyle w:val="BodyText"/>
      </w:pPr>
      <w:r>
        <w:t xml:space="preserve">My career has been defined by a commitment to justice that transcends national borders. As a [Your Current Judicial Title, e.g., "Senior District Judge"] in [Your Country], I have presided over complex civil and criminal proceedings involving cross-border disputes, human rights violations, and international commercial conflicts. These experiences have revealed critical gaps in my understanding of European legal harmonization—particularly within the context of the EU’s evolving judicial cooperation mechanisms. Barcelona, as Spain’s judicial capital and a hub for international legal institutions like the</w:t>
      </w:r>
      <w:r>
        <w:t xml:space="preserve"> </w:t>
      </w:r>
      <w:r>
        <w:rPr>
          <w:iCs/>
          <w:i/>
        </w:rPr>
        <w:t xml:space="preserve">Court of Justice of the European Union</w:t>
      </w:r>
      <w:r>
        <w:t xml:space="preserve"> </w:t>
      </w:r>
      <w:r>
        <w:t xml:space="preserve">(CJEU) and</w:t>
      </w:r>
      <w:r>
        <w:t xml:space="preserve"> </w:t>
      </w:r>
      <w:r>
        <w:rPr>
          <w:iCs/>
          <w:i/>
        </w:rPr>
        <w:t xml:space="preserve">International Centre for Settlement of Investment Disputes (ICSID)</w:t>
      </w:r>
      <w:r>
        <w:t xml:space="preserve">, offers an unparalleled environment to address these gaps. I am eager to immerse myself in Barcelona’s dynamic legal landscape, where academic rigor intersects with real-world judicial practice.</w:t>
      </w:r>
    </w:p>
    <w:bookmarkStart w:id="21" w:name="X434bbf7f0cb6ef4211ab7802ec5e640cf7202e3"/>
    <w:p>
      <w:pPr>
        <w:pStyle w:val="Heading2"/>
      </w:pPr>
      <w:r>
        <w:t xml:space="preserve">Why Barcelona? A Strategic Convergence of Justice and Scholarship</w:t>
      </w:r>
    </w:p>
    <w:p>
      <w:pPr>
        <w:pStyle w:val="FirstParagraph"/>
      </w:pPr>
      <w:r>
        <w:t xml:space="preserve">Barcelona’s unique position as a bridge between Mediterranean, European, and Latin American legal traditions makes it the ideal setting for my scholarly pursuits. The University of Barcelona’s Faculty of Law consistently ranks among Europe’s top institutions for international law studies, while Pompeu Fabra University offers specialized programs in EU law and human rights—directly aligning with my professional goals. Moreover, Barcelona hosts the</w:t>
      </w:r>
      <w:r>
        <w:t xml:space="preserve"> </w:t>
      </w:r>
      <w:r>
        <w:rPr>
          <w:iCs/>
          <w:i/>
        </w:rPr>
        <w:t xml:space="preserve">International Court of Arbitration</w:t>
      </w:r>
      <w:r>
        <w:t xml:space="preserve"> </w:t>
      </w:r>
      <w:r>
        <w:t xml:space="preserve">and numerous NGOs dedicated to judicial reform, creating a living laboratory for experiential learning. Unlike static academic environments, Barcelona’s judiciary operates within a real-time crucible of globalization: cases involving Catalan autonomy disputes, migrant rights frameworks under Spanish law (e.g., the 2015 *Ley de Extranjería*), and EU trade regulations provide contextual depth that textbooks cannot replicate.</w:t>
      </w:r>
    </w:p>
    <w:bookmarkEnd w:id="21"/>
    <w:bookmarkStart w:id="22" w:name="academic-and-professional-objectives"/>
    <w:p>
      <w:pPr>
        <w:pStyle w:val="Heading2"/>
      </w:pPr>
      <w:r>
        <w:t xml:space="preserve">Academic and Professional Objectives</w:t>
      </w:r>
    </w:p>
    <w:p>
      <w:pPr>
        <w:pStyle w:val="FirstParagraph"/>
      </w:pPr>
      <w:r>
        <w:t xml:space="preserve">With this scholarship, I intend to enroll in the [Specify Program, e.g., "Master in European and International Law"] at the University of Barcelona’s Faculty of Law. My research will focus on *“Judicial Dialogue in Cross-Border Civil Litigation: Harmonizing EU and National Legal Systems Through Barcelona’s Judicial Lens.”* This project directly addresses a pressing challenge I’ve observed: inconsistent application of EU directives across member states, which undermines judicial credibility. For instance, recent cases involving Spanish courts interpreting GDPR compliance (e.g., *Case C-623/18*) highlight systemic ambiguities requiring nuanced solutions. My proposed research will analyze Barcelona’s appellate courts as case studies to develop practical frameworks for harmonization—frameworks I will implement upon my return to [Your Country], where similar discrepancies impede justice delivery.</w:t>
      </w:r>
    </w:p>
    <w:bookmarkEnd w:id="22"/>
    <w:bookmarkStart w:id="23" w:name="X6e078569e50c38cb4cc10156c4e161eb7b339e0"/>
    <w:p>
      <w:pPr>
        <w:pStyle w:val="Heading2"/>
      </w:pPr>
      <w:r>
        <w:t xml:space="preserve">The Imperative of Judicial Capacity-Building</w:t>
      </w:r>
    </w:p>
    <w:p>
      <w:pPr>
        <w:pStyle w:val="FirstParagraph"/>
      </w:pPr>
      <w:r>
        <w:t xml:space="preserve">As a judge, I recognize that effective justice systems require continuous learning. In [Your Country], we face growing complexity in cybercrime prosecution, environmental law enforcement, and refugee rights—areas where Barcelona’s judicial innovations could provide transformative insights. The Spanish judiciary’s adoption of digital case management (e.g., the *Sistema de Gestión Judicial Electrónica*) and its pioneering work on restorative justice programs exemplify the forward-thinking approach I seek to emulate. This scholarship would enable me to collaborate with faculty like Professor [Name, e.g., "Carmen Calvo"] at the University of Barcelona’s Institute for International Law, whose research on judicial independence under EU law has reshaped policy in Southern Europe.</w:t>
      </w:r>
    </w:p>
    <w:bookmarkEnd w:id="23"/>
    <w:bookmarkStart w:id="24" w:name="X904cfb64abec73bc01e029386b9dab9e1a3bcab"/>
    <w:p>
      <w:pPr>
        <w:pStyle w:val="Heading2"/>
      </w:pPr>
      <w:r>
        <w:t xml:space="preserve">Commitment to Knowledge Transfer and Legacy</w:t>
      </w:r>
    </w:p>
    <w:p>
      <w:pPr>
        <w:pStyle w:val="FirstParagraph"/>
      </w:pPr>
      <w:r>
        <w:t xml:space="preserve">My application extends beyond personal growth—I pledge to share Barcelona’s judicial wisdom through concrete actions upon my return. I will establish a “Barcelona Judicial Fellowship” program at [Your Country]’s National Judicial Training Institute, where I will mentor 50+ judges annually in cross-border litigation strategies. Additionally, I propose co-authoring a bilingual (Spanish-English) guide on EU-Spanish legal harmonization for judicial officers across the Americas—a resource directly informed by my Barcelona studies. My tenure as [Your Current Position] has taught me that justice flourishes when knowledge flows freely across borders; this scholarship will empower me to accelerate that flow.</w:t>
      </w:r>
    </w:p>
    <w:bookmarkEnd w:id="24"/>
    <w:bookmarkStart w:id="25" w:name="X6c7bf5770ba0d37a4f7e65836df6a4f68af9019"/>
    <w:p>
      <w:pPr>
        <w:pStyle w:val="Heading2"/>
      </w:pPr>
      <w:r>
        <w:t xml:space="preserve">Financial Considerations and Strategic Alignment</w:t>
      </w:r>
    </w:p>
    <w:p>
      <w:pPr>
        <w:pStyle w:val="FirstParagraph"/>
      </w:pPr>
      <w:r>
        <w:t xml:space="preserve">While my institution supports this pursuit, the costs of Barcelona’s academic programs—including specialized coursework, research materials, and living expenses—exceed my current resources. This scholarship is not a luxury but a necessity to ensure I may fully dedicate myself to scholarly rigor without financial distraction. Crucially, it aligns with Spain’s national priorities: Barcelona actively invests in judicial excellence through initiatives like the *Barcelona Judicial Network* (2023), which fosters collaboration between courts and academic institutions. By funding my participation, your committee directly contributes to Spain’s vision of positioning itself as a global leader in equitable legal systems.</w:t>
      </w:r>
    </w:p>
    <w:bookmarkEnd w:id="25"/>
    <w:p>
      <w:pPr>
        <w:pStyle w:val="BodyText"/>
      </w:pPr>
      <w:r>
        <w:t xml:space="preserve">In closing, I have dedicated my life to upholding the dignity of justice—not as an abstract ideal, but as a practice refined through experience and scholarship. Barcelona’s judiciary has long embodied this ethos through its balance of tradition and innovation; I now seek to learn from that legacy. This scholarship is the catalyst that will enable me to return home equipped with Barcelona’s most valuable resource: not just knowledge, but the perspective to transform it into actionable justice for my community.</w:t>
      </w:r>
    </w:p>
    <w:p>
      <w:pPr>
        <w:pStyle w:val="BodyText"/>
      </w:pPr>
      <w:r>
        <w:t xml:space="preserve">Thank you for considering my application. I welcome the opportunity to discuss how my judicial expertise and Barcelona-focused scholarship goals can advance your mission of fostering global judicial excellence. I have attached all required documents, including letters of recommendation from [Name], President of [Your Country]’s Supreme Court, and a detailed research proposal.</w:t>
      </w:r>
    </w:p>
    <w:p>
      <w:pPr>
        <w:pStyle w:val="BodyText"/>
      </w:pPr>
      <w:r>
        <w:t xml:space="preserve">Sincerely,</w:t>
      </w:r>
    </w:p>
    <w:p>
      <w:pPr>
        <w:pStyle w:val="BodyText"/>
      </w:pPr>
      <w:r>
        <w:t xml:space="preserve">[Your Full Name]</w:t>
      </w:r>
    </w:p>
    <w:p>
      <w:pPr>
        <w:pStyle w:val="BodyText"/>
      </w:pPr>
      <w:r>
        <w:t xml:space="preserve">[Your Judicial Title and Current Affiliation]</w:t>
      </w:r>
    </w:p>
    <w:p>
      <w:pPr>
        <w:pStyle w:val="BodyText"/>
      </w:pPr>
      <w:r>
        <w:t xml:space="preserve">[Contact Information: Email, Phone, Address]</w:t>
      </w:r>
    </w:p>
    <w:p>
      <w:pPr>
        <w:pStyle w:val="BodyText"/>
      </w:pPr>
      <w:r>
        <w:t xml:space="preserve">This document adheres to the requirements for a judicial professional seeking academic advancement in Barcelona, Spain.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Professional in Barcelona</dc:title>
  <dc:creator/>
  <dc:language>en</dc:language>
  <cp:keywords/>
  <dcterms:created xsi:type="dcterms:W3CDTF">2026-07-21T15:23:43Z</dcterms:created>
  <dcterms:modified xsi:type="dcterms:W3CDTF">2026-07-21T15:23:43Z</dcterms:modified>
</cp:coreProperties>
</file>

<file path=docProps/custom.xml><?xml version="1.0" encoding="utf-8"?>
<Properties xmlns="http://schemas.openxmlformats.org/officeDocument/2006/custom-properties" xmlns:vt="http://schemas.openxmlformats.org/officeDocument/2006/docPropsVTypes"/>
</file>