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Judge</w:t>
      </w:r>
      <w:r>
        <w:t xml:space="preserve"> </w:t>
      </w:r>
      <w:r>
        <w:t xml:space="preserve">Ahmed</w:t>
      </w:r>
      <w:r>
        <w:t xml:space="preserve"> </w:t>
      </w:r>
      <w:r>
        <w:t xml:space="preserve">Hassan</w:t>
      </w:r>
    </w:p>
    <w:bookmarkStart w:id="22" w:name="Xc63f515ef051981364ca8b5cfa4ad71dee6afe8"/>
    <w:p>
      <w:pPr>
        <w:pStyle w:val="Heading1"/>
      </w:pPr>
      <w:r>
        <w:t xml:space="preserve">Scholarship Application Letter for Legal Excellence in Sudan Khartoum</w:t>
      </w:r>
    </w:p>
    <w:p>
      <w:pPr>
        <w:pStyle w:val="FirstParagraph"/>
      </w:pPr>
      <w:r>
        <w:t xml:space="preserve">October 26, 2023</w:t>
      </w:r>
    </w:p>
    <w:p>
      <w:pPr>
        <w:pStyle w:val="BodyText"/>
      </w:pPr>
      <w:r>
        <w:t xml:space="preserve">Selection Committee</w:t>
      </w:r>
      <w:r>
        <w:br/>
      </w:r>
      <w:r>
        <w:t xml:space="preserve">International Legal Education Scholarship Program</w:t>
      </w:r>
      <w:r>
        <w:br/>
      </w:r>
      <w:r>
        <w:t xml:space="preserve">Global Justice Foundation</w:t>
      </w:r>
      <w:r>
        <w:br/>
      </w:r>
      <w:r>
        <w:t xml:space="preserve">New York, USA</w:t>
      </w:r>
    </w:p>
    <w:bookmarkStart w:id="21" w:name="X612867a60ac3915a2a5c2e2f59bb1fea758cad4"/>
    <w:p>
      <w:pPr>
        <w:pStyle w:val="Heading2"/>
      </w:pPr>
      <w:r>
        <w:t xml:space="preserve">Subject: Application for Full Scholarship to Advance Judicial Leadership in Sudan Khartoum</w:t>
      </w:r>
    </w:p>
    <w:p>
      <w:pPr>
        <w:pStyle w:val="FirstParagraph"/>
      </w:pPr>
      <w:r>
        <w:t xml:space="preserve">To the Esteemed Members of the Selection Committee,</w:t>
      </w:r>
    </w:p>
    <w:p>
      <w:pPr>
        <w:pStyle w:val="BodyText"/>
      </w:pPr>
      <w:r>
        <w:t xml:space="preserve">I am writing with profound respect and unwavering determination to submit my application for the International Legal Education Scholarship Program. As a dedicated legal professional from Sudan Khartoum, I aspire to become an exemplary Judge who upholds justice in our nation’s courts. This scholarship represents not merely an academic opportunity, but a vital pathway toward transforming Sudan’s judicial system—a system desperately needing integrity, modernization, and compassionate leadership. Having served for seven years as a legal advisor in Khartoum’s Magistrate Courts while pursuing my LL.B., I have witnessed firsthand the systemic challenges that hinder equitable justice in our communities. I am now prepared to commit myself fully to advanced studies that will equip me to serve as a Judge dedicated to fairness, transparency, and community-centered jurisprudence across Sudan Khartoum.</w:t>
      </w:r>
    </w:p>
    <w:p>
      <w:pPr>
        <w:pStyle w:val="BodyText"/>
      </w:pPr>
      <w:r>
        <w:t xml:space="preserve">My journey began in the historic city of Khartoum, where I was born and raised amid the vibrant yet complex social fabric of Sudan’s capital. Growing up near the Blue Nile River—within sight of the iconic El Manaqil Bridge—I absorbed lessons about justice through daily interactions with neighbors navigating economic hardship and legal ambiguities. My parents, both community advocates in Khartoum’s informal justice systems, instilled in me a belief that law must serve humanity, not merely exist as abstract doctrine. This foundation propelled me to pursue law at the University of Khartoum College of Law (2016–2020), where I graduated with honors while co-founding the "Youth Legal Aid Initiative" that provided free counsel to over 500 underserved families in Khartoum’s neighborhoods. These experiences cemented my resolve: I would not merely seek a position as a Judge, but would actively reshape the judiciary into a beacon of accessibility and trust.</w:t>
      </w:r>
    </w:p>
    <w:p>
      <w:pPr>
        <w:pStyle w:val="BodyText"/>
      </w:pPr>
      <w:r>
        <w:t xml:space="preserve">As a legal advisor in Khartoum’s courts, I have managed 200+ cases involving land disputes, family law conflicts, and human rights violations—often in resource-constrained settings where procedural delays marginalized vulnerable citizens. I observed that many cases required nuanced cultural understanding beyond textbook knowledge: a farmer’s dispute over irrigation rights could not be resolved without considering Nile River traditions; a domestic violence case demanded sensitivity to Sudanese gender dynamics. This taught me that effective Judges must blend legal expertise with deep community immersion—a principle I now pursue through my scholarship application. My current role has exposed gaps in Sudan’s judicial training, particularly regarding international human rights frameworks and digital evidence protocols, which this program uniquely addresses.</w:t>
      </w:r>
    </w:p>
    <w:p>
      <w:pPr>
        <w:pStyle w:val="BodyText"/>
      </w:pPr>
      <w:r>
        <w:t xml:space="preserve">My proposed study at the International Institute for Judicial Studies (IIS) in Geneva aligns precisely with Sudan Khartoum’s needs. I seek a Master of Laws specializing in Comparative Judicial Administration with emphasis on conflict resolution and judicial ethics—a curriculum directly addressing Khartoum’s highest priorities. The scholarship would fund my tuition, research materials, and travel to observe systems like Kenya’s Community Justice Courts, which could be adapted for Sudanese rural communities near Khartoum. Crucially, I will return to Sudan immediately upon completion to serve in the High Court of Khartoum as a Judge dedicated to reducing case backlogs by 30% within five years through technology-driven court management. My research proposal—*Digital Justice Systems for Semi-Arid Communities: A Khartoum Model*—proposes integrating mobile court units into neighborhoods like Wad Madani and Omdurman, using AI tools to streamline evidence collection while preserving cultural context.</w:t>
      </w:r>
    </w:p>
    <w:p>
      <w:pPr>
        <w:pStyle w:val="BodyText"/>
      </w:pPr>
      <w:r>
        <w:t xml:space="preserve">Why is this critical now? Sudan Khartoum faces unprecedented challenges: post-conflict reconciliation demands courts that restore trust between communities, while urban expansion strains judicial infrastructure. In 2023 alone, Khartoum’s courts processed 45% more cases than capacity, causing delays exceeding two years for civil matters. As a future Judge from Khartoum who has walked its streets and heard its people’s voices, I will advocate for reforms that prioritize women in legal proceedings (a current gap where only 12% of Khartoum Judges are female) and address land tenure conflicts fueling tensions in the Gezira region. My commitment extends beyond the bench: I plan to establish a "Judges’ Mentorship Network" linking Sudanese courts with international peers to foster ethical standards—directly building on this scholarship’s global partnerships.</w:t>
      </w:r>
    </w:p>
    <w:p>
      <w:pPr>
        <w:pStyle w:val="BodyText"/>
      </w:pPr>
      <w:r>
        <w:t xml:space="preserve">I am acutely aware of Sudan Khartoum’s sacrifices in pursuing justice. While many applicants seek Western opportunities, my ambition centers on contributing to home: the city where I learned that justice is not a destination but a daily practice. When I delivered testimony at Khartoum’s Transitional Justice Commission about refugee rights, I saw how one Judge’s courage could change narratives—much like the late Justice Aisha al-Mahdi did in her landmark rulings on women’s inheritance rights. My application embodies this legacy: it is not about personal advancement, but about becoming a Judge who ensures Sudan Khartoum’s courts reflect its people’s dignity.</w:t>
      </w:r>
    </w:p>
    <w:p>
      <w:pPr>
        <w:pStyle w:val="BodyText"/>
      </w:pPr>
      <w:r>
        <w:t xml:space="preserve">I have attached my academic transcripts, a detailed research proposal, and letters from the Attorney General of Sudan (Hon. Dr. Salma Hassan) and Professor Mohamed Fadl at University of Khartoum College of Law. These documents validate my readiness to excel in your program and my commitment to Sudan’s future as a Judge. My dream is not confined by borders; it is rooted in Khartoum, where the Nile flows through the heart of our nation. With this scholarship, I will carry its spirit into global classrooms and return with actionable strategies for Khartoum’s courts—ensuring every citizen receives justice without delay.</w:t>
      </w:r>
    </w:p>
    <w:p>
      <w:pPr>
        <w:pStyle w:val="BodyText"/>
      </w:pPr>
      <w:r>
        <w:t xml:space="preserve">Sudan Khartoum needs Judges who understand both law and life. I pledge to be that Judge. Thank you for considering my application to join your fellowship of legal leaders committed to transforming judicial systems worldwide—from the streets of Khartoum to global institutions.</w:t>
      </w:r>
    </w:p>
    <w:p>
      <w:pPr>
        <w:pStyle w:val="BodyText"/>
      </w:pPr>
      <w:r>
        <w:t xml:space="preserve">Respectfully submitted,</w:t>
      </w:r>
    </w:p>
    <w:p>
      <w:pPr>
        <w:pStyle w:val="BodyText"/>
      </w:pPr>
      <w:r>
        <w:rPr>
          <w:bCs/>
          <w:b/>
        </w:rPr>
        <w:t xml:space="preserve">Ahmed Hassan</w:t>
      </w:r>
      <w:r>
        <w:br/>
      </w:r>
      <w:r>
        <w:t xml:space="preserve">Legal Advisor, Magistrate Courts (Khartoum)</w:t>
      </w:r>
      <w:r>
        <w:br/>
      </w:r>
      <w:r>
        <w:t xml:space="preserve">Khartoum, Sudan</w:t>
      </w:r>
      <w:r>
        <w:br/>
      </w:r>
      <w:r>
        <w:t xml:space="preserve">+249 912 345 678 | ahmed.hassan@khartoumjustice.gov.sd</w:t>
      </w:r>
    </w:p>
    <w:bookmarkStart w:id="20" w:name="end-of-document"/>
    <w:p>
      <w:pPr>
        <w:pStyle w:val="Heading3"/>
      </w:pPr>
      <w:r>
        <w:t xml:space="preserve">End of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Judge Ahmed Hassan</dc:title>
  <dc:creator/>
  <dc:language>en</dc:language>
  <cp:keywords/>
  <dcterms:created xsi:type="dcterms:W3CDTF">2026-07-21T05:14:11Z</dcterms:created>
  <dcterms:modified xsi:type="dcterms:W3CDTF">2026-07-21T05:14:11Z</dcterms:modified>
</cp:coreProperties>
</file>

<file path=docProps/custom.xml><?xml version="1.0" encoding="utf-8"?>
<Properties xmlns="http://schemas.openxmlformats.org/officeDocument/2006/custom-properties" xmlns:vt="http://schemas.openxmlformats.org/officeDocument/2006/docPropsVTypes"/>
</file>