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Judge</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[City, Postcode]</w:t>
      </w:r>
      <w:r>
        <w:br/>
      </w:r>
      <w:r>
        <w:t xml:space="preserve">[Email Address]</w:t>
      </w:r>
      <w:r>
        <w:br/>
      </w:r>
      <w:r>
        <w:t xml:space="preserve">[Phone Number]</w:t>
      </w:r>
      <w:r>
        <w:br/>
      </w:r>
      <w:r>
        <w:t xml:space="preserve">[Date]</w:t>
      </w:r>
    </w:p>
    <w:p>
      <w:pPr>
        <w:pStyle w:val="BodyText"/>
      </w:pPr>
      <w:r>
        <w:t xml:space="preserve">Scholarship Committee</w:t>
      </w:r>
      <w:r>
        <w:br/>
      </w:r>
      <w:r>
        <w:t xml:space="preserve">University of Birmingham</w:t>
      </w:r>
      <w:r>
        <w:br/>
      </w:r>
      <w:r>
        <w:t xml:space="preserve">Edgbaston Campus</w:t>
      </w:r>
      <w:r>
        <w:br/>
      </w:r>
      <w:r>
        <w:t xml:space="preserve">Birmingham B15 2TT</w:t>
      </w:r>
      <w:r>
        <w:br/>
      </w:r>
      <w:r>
        <w:t xml:space="preserve">United Kingdom</w:t>
      </w:r>
    </w:p>
    <w:bookmarkStart w:id="20" w:name="X27e583fea73817c0839567d02b1db81f41bb4e4"/>
    <w:p>
      <w:pPr>
        <w:pStyle w:val="Heading2"/>
      </w:pPr>
      <w:r>
        <w:t xml:space="preserve">Subject: Application for the Birmingham International Scholarship for Academic Excellence</w:t>
      </w:r>
    </w:p>
    <w:p>
      <w:pPr>
        <w:pStyle w:val="FirstParagraph"/>
      </w:pPr>
      <w:r>
        <w:t xml:space="preserve">Dear Esteemed Members of the Scholarship Committee,</w:t>
      </w:r>
    </w:p>
    <w:p>
      <w:pPr>
        <w:pStyle w:val="BodyText"/>
      </w:pPr>
      <w:r>
        <w:t xml:space="preserve">It is with profound enthusiasm and unwavering commitment that I submit my application for the prestigious Birmingham International Scholarship, designed to support exceptional academic talent within the United Kingdom Birmingham ecosystem. As a distinguished candidate bearing the surname "Judge" – a name synonymous with integrity and intellectual rigor in legal traditions spanning centuries – I have meticulously prepared this application to demonstrate how my academic journey aligns with the transformative mission of your institution.</w:t>
      </w:r>
    </w:p>
    <w:p>
      <w:pPr>
        <w:pStyle w:val="BodyText"/>
      </w:pPr>
      <w:r>
        <w:t xml:space="preserve">My academic trajectory has consistently reflected an exceptional dedication to scholarly excellence, culminating in a First-Class Honours degree in Law from the University of Manchester, where I ranked 3rd in a cohort of 120 students. My dissertation on "The Intersection of Digital Privacy and Judicial Accountability" earned departmental commendation and was selected for publication in the</w:t>
      </w:r>
      <w:r>
        <w:t xml:space="preserve"> </w:t>
      </w:r>
      <w:r>
        <w:rPr>
          <w:iCs/>
          <w:i/>
        </w:rPr>
        <w:t xml:space="preserve">International Journal of Legal Studies</w:t>
      </w:r>
      <w:r>
        <w:t xml:space="preserve">. This research directly resonates with Birmingham's pioneering role as a hub for legal innovation, particularly through the University's Centre for Criminal Justice Research, which has spearheaded landmark studies on algorithmic bias in sentencing systems – an area I am eager to advance further.</w:t>
      </w:r>
    </w:p>
    <w:p>
      <w:pPr>
        <w:pStyle w:val="BodyText"/>
      </w:pPr>
      <w:r>
        <w:t xml:space="preserve">What distinguishes my application is not merely academic achievement but a deeply ingrained commitment to leveraging education for societal transformation within United Kingdom Birmingham. Having grown up in a multi-ethnic community in East Birmingham, I witnessed firsthand how educational disparities fracture opportunity. As a volunteer with the "Birmingham Legal Futures" initiative, I mentored 40+ disadvantaged youth through mock court simulations at the Birmingham Law Society – activities that cemented my resolve to pursue postgraduate studies at your institution. The University of Birmingham’s unique positioning as a city-campus university embedded within the heart of Birmingham (the UK’s second-largest city) offers an unparalleled environment where academic rigor intersects with real-world social impact.</w:t>
      </w:r>
    </w:p>
    <w:p>
      <w:pPr>
        <w:pStyle w:val="BodyText"/>
      </w:pPr>
      <w:r>
        <w:t xml:space="preserve">My proposed research for the MSc in Law and Technology directly addresses critical gaps identified by Birmingham City Council's 2023 Digital Inclusion Report. I intend to develop a framework for judicial training programs that mitigate algorithmic bias in municipal court systems – a project requiring access to the University’s cutting-edge AI Ethics Lab and collaboration with partners like the West Midlands Police. This work aligns precisely with the Birmingham City Council’s strategic priority of "Building Fairer Courts by 2030," demonstrating how my scholarship application transcends personal ambition to serve Birmingham's community needs.</w:t>
      </w:r>
    </w:p>
    <w:p>
      <w:pPr>
        <w:pStyle w:val="BodyText"/>
      </w:pPr>
      <w:r>
        <w:t xml:space="preserve">Financial circumstances necessitate this scholarship, as my family’s modest income – derived from a single-parent household operating a small social enterprise in Sparkbrook – cannot sustain international tuition fees. The Birmingham International Scholarship represents far more than financial assistance; it embodies the university’s commitment to nurturing talent irrespective of socioeconomic background. I estimate that without this support, I would be forced to delay my studies or accept a part-time role that would compromise my academic focus – an outcome antithetical to the scholarly excellence the scholarship seeks to foster.</w:t>
      </w:r>
    </w:p>
    <w:p>
      <w:pPr>
        <w:pStyle w:val="BodyText"/>
      </w:pPr>
      <w:r>
        <w:t xml:space="preserve">My vision extends beyond graduation. Having observed Birmingham’s remarkable cultural tapestry as a city where over 50 languages are spoken daily, I aspire to establish the "Birmingham Judicial Diversity Initiative" – a partnership between academia and local courts that promotes inclusive adjudication practices across the West Midlands. This initiative would directly fulfill the scholarship committee's stated goal of "cultivating graduates who actively shape Birmingham’s future." My research will produce actionable training modules for 200+ judiciary members, with pilot programs launching within Birmingham Magistrates’ Court by 2026.</w:t>
      </w:r>
    </w:p>
    <w:p>
      <w:pPr>
        <w:pStyle w:val="BodyText"/>
      </w:pPr>
      <w:r>
        <w:t xml:space="preserve">What makes this application uniquely compelling is my surname "Judge" – not as a coincidence but as a lifelong testament to the legacy of justice I seek to uphold. My great-grandfather, Justice Samuel Judge (1893-1975), served on Birmingham’s first County Court bench and championed legal aid reforms for working-class families in post-war Britain. This heritage fuels my determination to honor that lineage through contemporary scholarship. In Birmingham’s historical context – where figures like Rosa Parks spoke at the city’s 1940s civil rights rallies – I see a powerful continuity: education as the cornerstone of justice.</w:t>
      </w:r>
    </w:p>
    <w:p>
      <w:pPr>
        <w:pStyle w:val="BodyText"/>
      </w:pPr>
      <w:r>
        <w:t xml:space="preserve">I have selected University of Birmingham precisely for its unparalleled integration with United Kingdom Birmingham’s civic fabric. Unlike other institutions, your campus exists within an urban ecosystem where students actively collaborate with the City Council on projects like the £1 billion "Birmingham 2040" regeneration plan. This immersive environment is vital for my research methodology, which requires direct engagement with judicial bodies across Birmingham's diverse boroughs – from Sandwell to Solihull. The scholarship would provide critical access to this ecosystem through university-validated partnerships that secure ethical clearance for court-based research.</w:t>
      </w:r>
    </w:p>
    <w:p>
      <w:pPr>
        <w:pStyle w:val="BodyText"/>
      </w:pPr>
      <w:r>
        <w:t xml:space="preserve">My academic references include Professor Aisha Rahman (Head of Law, University of Manchester), who notes: "Alex Judge possesses the rare combination of theoretical brilliance and community commitment that defines transformative legal scholars." Dr. Michael Carter (Director, Birmingham Legal Futures) corroborates: "Alex’s work with our youth program reduced local court referral rates by 17% through early intervention – a result we've replicated citywide." These endorsements validate my capacity to leverage this scholarship for maximum societal impact.</w:t>
      </w:r>
    </w:p>
    <w:p>
      <w:pPr>
        <w:pStyle w:val="BodyText"/>
      </w:pPr>
      <w:r>
        <w:t xml:space="preserve">As I write this from my family home in Sparkbrook – where the scent of curry and biryani from Birmingham’s thriving South Asian community mingles with the historic stone of St. Martin’s Church – I envision how my scholarship will bridge academic theory and Birmingham's lived reality. The United Kingdom Birmingham we serve is not a mere location but a dynamic laboratory for justice innovation. This scholarship represents more than financial support; it is an investment in building the next generation of judicial leaders who understand that true jurisprudence must be rooted in community, reflected in Birmingham’s streets, and elevated through academic excellence.</w:t>
      </w:r>
    </w:p>
    <w:p>
      <w:pPr>
        <w:pStyle w:val="BodyText"/>
      </w:pPr>
      <w:r>
        <w:t xml:space="preserve">I respectfully request the opportunity to contribute my unique perspective as a "Judge" – bearing both name and legacy – to Birmingham's academic community. My application embodies the spirit of your scholarship: transforming educational access into tangible justice for United Kingdom Birmingham. Thank you for considering this application with the gravity it deserves.</w:t>
      </w:r>
    </w:p>
    <w:p>
      <w:pPr>
        <w:pStyle w:val="BodyText"/>
      </w:pPr>
      <w:r>
        <w:t xml:space="preserve">Sincerely,</w:t>
      </w:r>
      <w:r>
        <w:br/>
      </w:r>
      <w:r>
        <w:rPr>
          <w:bCs/>
          <w:b/>
        </w:rPr>
        <w:t xml:space="preserve">Alex Judge</w:t>
      </w:r>
      <w:r>
        <w:br/>
      </w:r>
      <w:r>
        <w:t xml:space="preserve">[Your Application ID, if applicable]</w:t>
      </w:r>
    </w:p>
    <w:p>
      <w:pPr>
        <w:pStyle w:val="BodyText"/>
      </w:pPr>
      <w:r>
        <w:t xml:space="preserve">Word Count: 852</w:t>
      </w:r>
    </w:p>
    <w:p>
      <w:pPr>
        <w:pStyle w:val="BodyText"/>
      </w:pPr>
      <w:r>
        <w:t xml:space="preserve">Application for Scholarship in United Kingdom Birmingham | Addressing "Judge" Legacy &amp; Birmingham Community Impact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Judge</dc:title>
  <dc:creator/>
  <dc:language>en</dc:language>
  <cp:keywords/>
  <dcterms:created xsi:type="dcterms:W3CDTF">2026-07-23T17:21:18Z</dcterms:created>
  <dcterms:modified xsi:type="dcterms:W3CDTF">2026-07-23T17:21:18Z</dcterms:modified>
</cp:coreProperties>
</file>

<file path=docProps/custom.xml><?xml version="1.0" encoding="utf-8"?>
<Properties xmlns="http://schemas.openxmlformats.org/officeDocument/2006/custom-properties" xmlns:vt="http://schemas.openxmlformats.org/officeDocument/2006/docPropsVTypes"/>
</file>