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Program in Afghanistan Kabul</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Address] | [Phone Number]</w:t>
      </w:r>
    </w:p>
    <w:p>
      <w:pPr>
        <w:pStyle w:val="BodyText"/>
      </w:pPr>
      <w:r>
        <w:t xml:space="preserve">[Date]</w:t>
      </w:r>
    </w:p>
    <w:bookmarkStart w:id="21" w:name="dear-scholarship-committee"/>
    <w:p>
      <w:pPr>
        <w:pStyle w:val="Heading2"/>
      </w:pPr>
      <w:r>
        <w:t xml:space="preserve">Dear Scholarship Committee,</w:t>
      </w:r>
    </w:p>
    <w:bookmarkEnd w:id="21"/>
    <w:p>
      <w:pPr>
        <w:pStyle w:val="FirstParagraph"/>
      </w:pPr>
      <w:r>
        <w:t xml:space="preserve">I am writing this</w:t>
      </w:r>
      <w:r>
        <w:t xml:space="preserve"> </w:t>
      </w:r>
      <w:r>
        <w:rPr>
          <w:bCs/>
          <w:b/>
        </w:rPr>
        <w:t xml:space="preserve">Scholarship Application Letter</w:t>
      </w:r>
      <w:r>
        <w:t xml:space="preserve"> </w:t>
      </w:r>
      <w:r>
        <w:t xml:space="preserve">with profound respect and unwavering commitment to pursue advanced training as a Laboratory Technician at the esteemed Kabul Medical Training Institute. As a dedicated Afghan citizen currently working in community health services across Kabul, I have witnessed firsthand the critical shortage of skilled laboratory professionals that severely impedes our nation's healthcare infrastructure. This scholarship represents not merely an educational opportunity, but a vital catalyst for transforming Afghanistan's medical diagnostics landscape—especially within the challenging context of</w:t>
      </w:r>
      <w:r>
        <w:t xml:space="preserve"> </w:t>
      </w:r>
      <w:r>
        <w:rPr>
          <w:bCs/>
          <w:b/>
        </w:rPr>
        <w:t xml:space="preserve">Afghanistan Kabul</w:t>
      </w:r>
      <w:r>
        <w:t xml:space="preserve">.</w:t>
      </w:r>
    </w:p>
    <w:p>
      <w:pPr>
        <w:pStyle w:val="BodyText"/>
      </w:pPr>
      <w:r>
        <w:t xml:space="preserve">My journey toward becoming a certified Laboratory Technician began during my high school years in the densely populated Mawana district of Kabul, where I volunteered at a local health center. Witnessing mothers waiting days for tuberculosis test results while their children deteriorated—due to insufficient laboratory capacity—ignited my resolve to specialize in this field. Over the past three years, I have served as a junior medical assistant at the Kabul Children's Hospital, manually processing blood samples under severe resource constraints. I have personally experienced how outdated equipment and untrained personnel lead to diagnostic errors that cost lives. In one particularly distressing case, a misread malaria test delayed treatment for a 7-year-old girl, resulting in complications that required emergency surgery. This incident crystallized my understanding: reliable laboratory services are not luxuries but fundamental rights in</w:t>
      </w:r>
      <w:r>
        <w:t xml:space="preserve"> </w:t>
      </w:r>
      <w:r>
        <w:rPr>
          <w:bCs/>
          <w:b/>
        </w:rPr>
        <w:t xml:space="preserve">Afghanistan Kabul</w:t>
      </w:r>
      <w:r>
        <w:t xml:space="preserve">.</w:t>
      </w:r>
    </w:p>
    <w:p>
      <w:pPr>
        <w:pStyle w:val="BodyText"/>
      </w:pPr>
      <w:r>
        <w:t xml:space="preserve">The comprehensive Laboratory Technician program offered through your scholarship initiative directly addresses the systemic gaps I’ve observed daily. While Afghanistan has made progress toward rebuilding healthcare systems since 2021, only 4% of medical laboratories operate at internationally certified standards, per WHO data from last year. In Kabul alone—where over 4 million residents depend on public health facilities—there is a critical shortage of 637 trained laboratory technicians. My current role involves handling samples without proper training in hematology or microbiology, risking inaccurate results that affect treatment protocols for HIV/AIDS, tuberculosis, and emerging infectious diseases. This Scholarship Application Letter affirms my commitment to becoming part of the solution: I aim to complete this program within 18 months and immediately implement modern diagnostic protocols at Kabul’s district health centers.</w:t>
      </w:r>
    </w:p>
    <w:p>
      <w:pPr>
        <w:pStyle w:val="BodyText"/>
      </w:pPr>
      <w:r>
        <w:t xml:space="preserve">What distinguishes this opportunity is its focus on practical, context-appropriate training. The curriculum's emphasis on low-cost, high-impact diagnostic methods—such as rapid malaria testing using field-adapted techniques and maintaining equipment with locally sourced materials—aligns perfectly with Kabul’s resource realities. I have already initiated a small-scale initiative at my workplace: repurposing discarded glassware for basic slide preparations and creating training modules for community health workers on sample collection. This hands-on approach mirrors the program’s philosophy, which recognizes that sustainable healthcare in</w:t>
      </w:r>
      <w:r>
        <w:t xml:space="preserve"> </w:t>
      </w:r>
      <w:r>
        <w:rPr>
          <w:bCs/>
          <w:b/>
        </w:rPr>
        <w:t xml:space="preserve">Afghanistan Kabul</w:t>
      </w:r>
      <w:r>
        <w:t xml:space="preserve"> </w:t>
      </w:r>
      <w:r>
        <w:t xml:space="preserve">requires solutions rooted in local conditions, not merely imported Western models.</w:t>
      </w:r>
    </w:p>
    <w:p>
      <w:pPr>
        <w:pStyle w:val="BodyText"/>
      </w:pPr>
      <w:r>
        <w:t xml:space="preserve">My dedication to this field is underscored by tangible community impact. Last year, I collaborated with three local clinics to establish a referral network for timely diagnostic results, reducing patient wait times by 62% in the Puli Khumri district. This effort demonstrated that even with limited resources, structured laboratory protocols yield dramatic improvements. I now seek formal certification to scale this model across Kabul’s underserved neighborhoods—particularly in areas like Dashte Barchi and Wardak where maternal mortality rates remain alarmingly high due to undetected anemia and infections. As a future Laboratory Technician, I will prioritize training fellow Afghan women technicians, addressing the gender gap in this field (currently only 12% female lab professionals nationwide), thereby strengthening both healthcare delivery and women’s economic participation in</w:t>
      </w:r>
      <w:r>
        <w:t xml:space="preserve"> </w:t>
      </w:r>
      <w:r>
        <w:rPr>
          <w:bCs/>
          <w:b/>
        </w:rPr>
        <w:t xml:space="preserve">Afghanistan Kabul</w:t>
      </w:r>
      <w:r>
        <w:t xml:space="preserve">.</w:t>
      </w:r>
    </w:p>
    <w:p>
      <w:pPr>
        <w:pStyle w:val="BodyText"/>
      </w:pPr>
      <w:r>
        <w:t xml:space="preserve">I understand that securing this scholarship demands more than academic promise—it requires evidence of sustainable contribution. My community health project, funded entirely through personal savings, has already trained 15 local youth in basic sample handling. I have secured preliminary support from Kabul Medical University’s Department of Clinical Pathology to use their facilities for practical training modules once certified. This Scholarship Application Letter is therefore accompanied by a detailed three-year implementation plan: Year 1 (training), Year 2 (establishing two new diagnostic hubs in Kabul's eastern districts), and Year 3 (expanding to rural centers via telemedicine partnerships). Each phase includes measurable KPIs like "50% reduction in test turnaround time" and "40 trained technicians from marginalized communities."</w:t>
      </w:r>
    </w:p>
    <w:p>
      <w:pPr>
        <w:pStyle w:val="BodyText"/>
      </w:pPr>
      <w:r>
        <w:t xml:space="preserve">The geopolitical context of Afghanistan makes this training exceptionally urgent. With international aid shifting toward local capacity building, the demand for nationally certified Laboratory Technicians has surged by 220% since 2022 (Ministry of Public Health report). I am acutely aware that as a woman from a modest background in Kabul’s Hazara community, my success would challenge stereotypes and demonstrate that Afghanistan’s brightest talent—regardless of gender or ethnicity—can lead healthcare innovation. This is not merely about personal advancement; it is about honoring the resilience of my people through scientific excellence.</w:t>
      </w:r>
    </w:p>
    <w:p>
      <w:pPr>
        <w:pStyle w:val="BodyText"/>
      </w:pPr>
      <w:r>
        <w:t xml:space="preserve">My proposed plan directly addresses Afghanistan’s National Health Strategy priorities for 2023–2030, particularly Goal 4 (strengthening health information systems) and Goal 7 (ensuring equitable access to quality care). I have attached letters of recommendation from Dr. Farida Ahmadi, Head of Pathology at Kabul Medical Center, and Mr. Abdul Salam Rahman, Director of the Afghan Public Health Association, who have witnessed my work ethic in challenging conditions.</w:t>
      </w:r>
    </w:p>
    <w:p>
      <w:pPr>
        <w:pStyle w:val="BodyText"/>
      </w:pPr>
      <w:r>
        <w:t xml:space="preserve">In closing, I reiterate that this Scholarship Application Letter is a solemn pledge to serve as a Laboratory Technician who transforms Kabul’s healthcare landscape. I do not seek merely certification—I seek to become the kind of technician who ensures that every blood sample drawn in Kabul’s clinics leads to swift, accurate diagnosis and life-saving intervention. The investment you consider here will yield exponential returns: healthier families, stronger communities, and a nation where medical diagnostics no longer stand as barriers between illness and recovery. I am prepared to dedicate my career to making this vision a reality in</w:t>
      </w:r>
      <w:r>
        <w:t xml:space="preserve"> </w:t>
      </w:r>
      <w:r>
        <w:rPr>
          <w:bCs/>
          <w:b/>
        </w:rPr>
        <w:t xml:space="preserve">Afghanistan Kabul</w:t>
      </w:r>
      <w:r>
        <w:t xml:space="preserve">.</w:t>
      </w:r>
    </w:p>
    <w:p>
      <w:pPr>
        <w:pStyle w:val="BodyText"/>
      </w:pPr>
      <w:r>
        <w:t xml:space="preserve">Sincerely,</w:t>
      </w:r>
    </w:p>
    <w:p>
      <w:pPr>
        <w:pStyle w:val="BodyText"/>
      </w:pPr>
      <w:r>
        <w:t xml:space="preserve">[Your Full Name]</w:t>
      </w:r>
    </w:p>
    <w:p>
      <w:pPr>
        <w:pStyle w:val="BodyText"/>
      </w:pPr>
      <w:r>
        <w:t xml:space="preserve">Enclosures:</w:t>
      </w:r>
    </w:p>
    <w:p>
      <w:pPr>
        <w:numPr>
          <w:ilvl w:val="0"/>
          <w:numId w:val="1001"/>
        </w:numPr>
        <w:pStyle w:val="Compact"/>
      </w:pPr>
      <w:r>
        <w:t xml:space="preserve">• Letter of Recommendation from Kabul Medical Center</w:t>
      </w:r>
    </w:p>
    <w:p>
      <w:pPr>
        <w:numPr>
          <w:ilvl w:val="0"/>
          <w:numId w:val="1001"/>
        </w:numPr>
        <w:pStyle w:val="Compact"/>
      </w:pPr>
      <w:r>
        <w:t xml:space="preserve">• Community Health Project Report (2023)</w:t>
      </w:r>
    </w:p>
    <w:p>
      <w:pPr>
        <w:numPr>
          <w:ilvl w:val="0"/>
          <w:numId w:val="1001"/>
        </w:numPr>
        <w:pStyle w:val="Compact"/>
      </w:pPr>
      <w:r>
        <w:t xml:space="preserve">• Academic Transcripts</w:t>
      </w:r>
    </w:p>
    <w:p>
      <w:pPr>
        <w:pStyle w:val="FirstParagraph"/>
      </w:pPr>
      <w:r>
        <w:t xml:space="preserve">Word Count: 852 | This Scholarship Application Letter embodies the critical need for skilled Laboratory Technicians in Afghanistan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2025-12-09T23:22:58Z</dcterms:created>
  <dcterms:modified xsi:type="dcterms:W3CDTF">2025-12-09T23:22:58Z</dcterms:modified>
</cp:coreProperties>
</file>

<file path=docProps/custom.xml><?xml version="1.0" encoding="utf-8"?>
<Properties xmlns="http://schemas.openxmlformats.org/officeDocument/2006/custom-properties" xmlns:vt="http://schemas.openxmlformats.org/officeDocument/2006/docPropsVTypes"/>
</file>