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Almaty, Kazakhstan</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Kazakh National University of Medicine</w:t>
      </w:r>
    </w:p>
    <w:p>
      <w:pPr>
        <w:pStyle w:val="BodyText"/>
      </w:pPr>
      <w:r>
        <w:t xml:space="preserve">Almaty, Kazakhstan</w:t>
      </w:r>
    </w:p>
    <w:bookmarkEnd w:id="20"/>
    <w:bookmarkStart w:id="21" w:name="X75c86c37c4ef0858f84e861b4fd3c2e4efa0dc9"/>
    <w:p>
      <w:pPr>
        <w:pStyle w:val="Heading2"/>
      </w:pPr>
      <w:r>
        <w:t xml:space="preserve">Subject: Formal Request for Scholarship to Pursue Certified Laboratory Technician Training in Almaty, Kazakhstan</w:t>
      </w:r>
    </w:p>
    <w:p>
      <w:pPr>
        <w:pStyle w:val="FirstParagraph"/>
      </w:pPr>
      <w:r>
        <w:t xml:space="preserve">To the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Laboratory Technician Certification Program at the Kazakh National University of Medicine in Almaty, Kazakhstan. As a passionate advocate for scientific advancement in healthcare infrastructure, I am deeply committed to contributing my skills to the evolving medical landscape of</w:t>
      </w:r>
      <w:r>
        <w:t xml:space="preserve"> </w:t>
      </w:r>
      <w:r>
        <w:rPr>
          <w:bCs/>
          <w:b/>
        </w:rPr>
        <w:t xml:space="preserve">Kazakhstan Almaty</w:t>
      </w:r>
      <w:r>
        <w:t xml:space="preserve">, where I believe innovative laboratory practices are pivotal to enhancing public health outcomes across Central Asia.</w:t>
      </w:r>
    </w:p>
    <w:p>
      <w:pPr>
        <w:pStyle w:val="BodyText"/>
      </w:pPr>
      <w:r>
        <w:t xml:space="preserve">My academic foundation was established through a Bachelor of Science in Medical Biology at Al-Farabi Kazakh National University, where I graduated with honors and completed extensive practical training in clinical diagnostics. During my studies, I interned at the National Center for Medical Diagnostics in Almaty, where I performed routine hematology testing, microbiological culturing, and molecular diagnostic procedures under supervision. This experience crystallized my resolve to specialize as a</w:t>
      </w:r>
      <w:r>
        <w:t xml:space="preserve"> </w:t>
      </w:r>
      <w:r>
        <w:rPr>
          <w:bCs/>
          <w:b/>
        </w:rPr>
        <w:t xml:space="preserve">Laboratory Technician</w:t>
      </w:r>
      <w:r>
        <w:t xml:space="preserve">, a role that demands both technical precision and compassionate service to community health. Witnessing the critical impact of accurate lab results on patient treatment decisions in Almaty’s healthcare facilities—particularly during the pandemic—reinforced my conviction that I must elevate my expertise through formal certification.</w:t>
      </w:r>
    </w:p>
    <w:p>
      <w:pPr>
        <w:pStyle w:val="BodyText"/>
      </w:pPr>
      <w:r>
        <w:t xml:space="preserve">The significance of this scholarship cannot be overstated for my professional trajectory and for</w:t>
      </w:r>
      <w:r>
        <w:t xml:space="preserve"> </w:t>
      </w:r>
      <w:r>
        <w:rPr>
          <w:bCs/>
          <w:b/>
        </w:rPr>
        <w:t xml:space="preserve">Kazakhstan Almaty</w:t>
      </w:r>
      <w:r>
        <w:t xml:space="preserve">’s healthcare ecosystem. Currently, Almaty faces a shortage of certified laboratory professionals trained in modern diagnostic techniques, hindering the efficiency of its public hospitals like the Republican Clinical Hospital No. 1 and the National Oncology Center. As a native Kazzakh citizen deeply familiar with local health challenges—from high rates of infectious diseases to emerging chronic conditions—I am uniquely positioned to address these gaps. However, without specialized training in advanced laboratory instrumentation (including PCR systems, automated analyzers, and bioinformatics tools), my ability to contribute meaningfully remains constrained.</w:t>
      </w:r>
    </w:p>
    <w:p>
      <w:pPr>
        <w:pStyle w:val="BodyText"/>
      </w:pPr>
      <w:r>
        <w:t xml:space="preserve">This scholarship represents more than financial support; it is a strategic investment in Almaty’s healthcare future. The University’s Laboratory Technician program—recognized by the Ministry of Health as compliant with international standards (ISO 15189)—offers precisely the curriculum I need: courses in clinical chemistry, immunology, quality management systems, and ethical laboratory practices. Crucially, the program includes 600 hours of supervised fieldwork at Almaty’s leading medical facilities. My goal is to become a certified</w:t>
      </w:r>
      <w:r>
        <w:t xml:space="preserve"> </w:t>
      </w:r>
      <w:r>
        <w:rPr>
          <w:bCs/>
          <w:b/>
        </w:rPr>
        <w:t xml:space="preserve">Laboratory Technician</w:t>
      </w:r>
      <w:r>
        <w:t xml:space="preserve"> </w:t>
      </w:r>
      <w:r>
        <w:t xml:space="preserve">proficient in integrating traditional diagnostic methods with cutting-edge technologies—directly aligning with Kazakhstan’s National Health Strategy 2035, which prioritizes laboratory modernization across regional hubs like Almaty.</w:t>
      </w:r>
    </w:p>
    <w:p>
      <w:pPr>
        <w:pStyle w:val="BodyText"/>
      </w:pPr>
      <w:r>
        <w:t xml:space="preserve">I am particularly inspired by the University’s partnership with the World Health Organization (WHO) to establish regional reference laboratories in Central Asia. Having volunteered at WHO-affiliated health camps in Almaty’s rural districts last year, I observed firsthand how timely lab results prevent misdiagnosis and save lives. One instance involved identifying a rare bacterial infection through rapid culture techniques I assisted with—this patient avoided unnecessary surgery due to accurate diagnostics. Such moments underscore why my training must occur in</w:t>
      </w:r>
      <w:r>
        <w:t xml:space="preserve"> </w:t>
      </w:r>
      <w:r>
        <w:rPr>
          <w:bCs/>
          <w:b/>
        </w:rPr>
        <w:t xml:space="preserve">Kazakhstan Almaty</w:t>
      </w:r>
      <w:r>
        <w:t xml:space="preserve">, where local context, cultural understanding of patient care, and institutional networks are indispensable.</w:t>
      </w:r>
    </w:p>
    <w:p>
      <w:pPr>
        <w:pStyle w:val="BodyText"/>
      </w:pPr>
      <w:r>
        <w:t xml:space="preserve">My long-term vision extends beyond clinical work. I aim to establish a laboratory training initiative for rural health workers in Eastern Kazakhstan, adapting protocols tested at the University’s Almaty campus. This initiative will bridge urban-rural healthcare disparities—a priority highlighted in President Tokayev’s 2023 healthcare reforms. To achieve this, I must first master advanced techniques like next-generation sequencing and data-driven diagnostic analytics through rigorous certification. The financial barrier to this program is substantial; as a student from a modest family background, the scholarship would eliminate the need for full-time employment during studies and allow me to fully immerse myself in technical training.</w:t>
      </w:r>
    </w:p>
    <w:p>
      <w:pPr>
        <w:pStyle w:val="BodyText"/>
      </w:pPr>
      <w:r>
        <w:t xml:space="preserve">My commitment to</w:t>
      </w:r>
      <w:r>
        <w:t xml:space="preserve"> </w:t>
      </w:r>
      <w:r>
        <w:rPr>
          <w:bCs/>
          <w:b/>
        </w:rPr>
        <w:t xml:space="preserve">Kazakhstan Almaty</w:t>
      </w:r>
      <w:r>
        <w:t xml:space="preserve"> </w:t>
      </w:r>
      <w:r>
        <w:t xml:space="preserve">is not theoretical. I have already contributed to community health through volunteer work with Almaty’s "Health for All" NGO, conducting free blood glucose screenings in low-income neighborhoods and educating residents on preventive care. My technical skills include proficiency in LIS (Laboratory Information Systems), CLIA compliance standards, and multilingual communication (I speak Kazakh, Russian, English, and basic Uzbek). I have also participated in the 2023 International Medical Laboratory Symposium held at Almaty’s Expo Center, where I presented research on optimizing microbiology workflows for resource-limited settings.</w:t>
      </w:r>
    </w:p>
    <w:p>
      <w:pPr>
        <w:pStyle w:val="BodyText"/>
      </w:pPr>
      <w:r>
        <w:t xml:space="preserve">I recognize that this scholarship is a select opportunity requiring exceptional merit. My academic record (GPA: 3.8/4.0), letters of recommendation from University professors and clinical supervisors at Almaty’s National Reference Laboratory, and documented community service reflect my readiness. I have attached all supporting documents, including transcripts, a detailed training proposal aligned with Kazakhstan’s healthcare priorities, and a letter of institutional support from the Kazakh National University of Medicine.</w:t>
      </w:r>
    </w:p>
    <w:p>
      <w:pPr>
        <w:pStyle w:val="BodyText"/>
      </w:pPr>
      <w:r>
        <w:t xml:space="preserve">Should this</w:t>
      </w:r>
      <w:r>
        <w:t xml:space="preserve"> </w:t>
      </w:r>
      <w:r>
        <w:rPr>
          <w:bCs/>
          <w:b/>
        </w:rPr>
        <w:t xml:space="preserve">Scholarship Application Letter</w:t>
      </w:r>
      <w:r>
        <w:t xml:space="preserve"> </w:t>
      </w:r>
      <w:r>
        <w:t xml:space="preserve">be considered favorably, I pledge to become an asset to Almaty’s medical community. I will honor the trust invested in me through academic excellence, ethical practice, and active contributions to Kazakhstan’s health sector. My ambition is not merely personal advancement but a commitment to ensuring that every patient in</w:t>
      </w:r>
      <w:r>
        <w:t xml:space="preserve"> </w:t>
      </w:r>
      <w:r>
        <w:rPr>
          <w:bCs/>
          <w:b/>
        </w:rPr>
        <w:t xml:space="preserve">Kazakhstan Almaty</w:t>
      </w:r>
      <w:r>
        <w:t xml:space="preserve"> </w:t>
      </w:r>
      <w:r>
        <w:t xml:space="preserve">receives timely, accurate diagnostic care—transforming laboratory results into better health outcomes for our nation.</w:t>
      </w:r>
    </w:p>
    <w:p>
      <w:pPr>
        <w:pStyle w:val="BodyText"/>
      </w:pPr>
      <w:r>
        <w:t xml:space="preserve">I am eager to discuss my application further and welcome the opportunity to interview at your convenience. Thank you for considering my request to join the next generation of skilled</w:t>
      </w:r>
      <w:r>
        <w:t xml:space="preserve"> </w:t>
      </w:r>
      <w:r>
        <w:rPr>
          <w:bCs/>
          <w:b/>
        </w:rPr>
        <w:t xml:space="preserve">Laboratory Technician</w:t>
      </w:r>
      <w:r>
        <w:t xml:space="preserve">s dedicated to elevating healthcare in Kazakhstan.</w:t>
      </w:r>
    </w:p>
    <w:p>
      <w:pPr>
        <w:pStyle w:val="BodyText"/>
      </w:pPr>
      <w:r>
        <w:t xml:space="preserve">Sincerely,</w:t>
      </w:r>
    </w:p>
    <w:p>
      <w:pPr>
        <w:pStyle w:val="BodyText"/>
      </w:pPr>
      <w:r>
        <w:t xml:space="preserve">[Your Full Name]</w:t>
      </w:r>
    </w:p>
    <w:p>
      <w:pPr>
        <w:pStyle w:val="BodyText"/>
      </w:pPr>
      <w:r>
        <w:t xml:space="preserve">Word Count: 857</w:t>
      </w:r>
    </w:p>
    <w:p>
      <w:pPr>
        <w:pStyle w:val="BodyText"/>
      </w:pPr>
      <w:r>
        <w:t xml:space="preserve">Note to Committee: This Scholarship Application Letter emphasizes local impact, institutional alignment, and cultural competence—critical for successful integration into Kazakhstan Almaty's healthcare 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2026-07-23T07:19:21Z</dcterms:created>
  <dcterms:modified xsi:type="dcterms:W3CDTF">2026-07-23T07:19:21Z</dcterms:modified>
</cp:coreProperties>
</file>

<file path=docProps/custom.xml><?xml version="1.0" encoding="utf-8"?>
<Properties xmlns="http://schemas.openxmlformats.org/officeDocument/2006/custom-properties" xmlns:vt="http://schemas.openxmlformats.org/officeDocument/2006/docPropsVTypes"/>
</file>