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Pakistan</w:t>
      </w:r>
      <w:r>
        <w:t xml:space="preserve"> </w:t>
      </w:r>
      <w:r>
        <w:t xml:space="preserve">Islamabad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The Scholarship Committee</w:t>
      </w:r>
      <w:r>
        <w:br/>
      </w:r>
      <w:r>
        <w:t xml:space="preserve">Islamic Legal Advancement Foundation (ILAF)</w:t>
      </w:r>
      <w:r>
        <w:br/>
      </w:r>
      <w:r>
        <w:t xml:space="preserve">Islamabad, Pakistan</w:t>
      </w:r>
    </w:p>
    <w:bookmarkStart w:id="20" w:name="X8f61f571085930c2558f8f20f178964091fa155"/>
    <w:p>
      <w:pPr>
        <w:pStyle w:val="Heading2"/>
      </w:pPr>
      <w:r>
        <w:t xml:space="preserve">Application for Postgraduate Legal Studies Scholarship</w:t>
      </w:r>
    </w:p>
    <w:p>
      <w:pPr>
        <w:pStyle w:val="FirstParagraph"/>
      </w:pPr>
      <w:r>
        <w:t xml:space="preserve">With profound respect for the transformative power of legal education and unwavering commitment to advancing justice in our nation, I am honored to submit this application for the prestigious Postgraduate Legal Scholarship at the Islamic Legal Advancement Foundation. As a dedicated student of law currently enrolled at Quaid-i-Azam University Law School in Islamabad, I seek financial support to complete my LL.M. in International Human Rights Law—a program that directly aligns with Pakistan's urgent need for skilled legal professionals capable of navigating complex socio-legal challenges within our national context.</w:t>
      </w:r>
    </w:p>
    <w:p>
      <w:pPr>
        <w:pStyle w:val="BodyText"/>
      </w:pPr>
      <w:r>
        <w:t xml:space="preserve">My journey toward becoming a</w:t>
      </w:r>
      <w:r>
        <w:t xml:space="preserve"> </w:t>
      </w:r>
      <w:r>
        <w:rPr>
          <w:bCs/>
          <w:b/>
        </w:rPr>
        <w:t xml:space="preserve">Lawyer</w:t>
      </w:r>
      <w:r>
        <w:t xml:space="preserve"> </w:t>
      </w:r>
      <w:r>
        <w:t xml:space="preserve">began amidst the vibrant legal ecosystem of Islamabad, where I witnessed firsthand how access to justice remains fragmented across Pakistan. Growing up near the Islamabad High Court Complex, I observed marginalized communities struggling to navigate bureaucratic hurdles—cases involving land disputes in rural Sindh, gender-based violence in Punjab, and cybercrime victims in federal territories. These experiences crystallized my resolve: a</w:t>
      </w:r>
      <w:r>
        <w:t xml:space="preserve"> </w:t>
      </w:r>
      <w:r>
        <w:rPr>
          <w:bCs/>
          <w:b/>
        </w:rPr>
        <w:t xml:space="preserve">Lawyer</w:t>
      </w:r>
      <w:r>
        <w:t xml:space="preserve"> </w:t>
      </w:r>
      <w:r>
        <w:t xml:space="preserve">must not merely interpret statutes but actively bridge systemic gaps. My undergraduate thesis on "Judicial Delays and Socio-Economic Inequality in Islamabad District Courts" (awarded 3.9/4.0 GPA) revealed that 78% of low-income clients in the Capital Territory face unresolved cases within two years—a crisis demanding both legal expertise and compassionate advocacy.</w:t>
      </w:r>
    </w:p>
    <w:p>
      <w:pPr>
        <w:pStyle w:val="BodyText"/>
      </w:pPr>
      <w:r>
        <w:t xml:space="preserve">Islamabad, as Pakistan's judicial and administrative hub, provides an unparalleled environment to cultivate this vision. Studying at Quaid-i-Azam University—located adjacent to the Supreme Court of Pakistan—has immersed me in Pakistan's living legal landscape. I actively participated in the university's Legal Aid Clinic, providing pro bono counsel to 127 women from Islamabad’s Korangi and Faisal Town communities on domestic violence cases under Section 498-A of the Penal Code. This work exposed critical gaps: while Pakistan’s Constitution guarantees equality (Article 25), implementation remains uneven. For instance, despite the Women's Protection Act (2006), only 32% of cases in Islamabad courts receive timely hearings due to resource constraints—a challenge my LL.M. program aims to address through policy reform studies.</w:t>
      </w:r>
    </w:p>
    <w:p>
      <w:pPr>
        <w:pStyle w:val="BodyText"/>
      </w:pPr>
      <w:r>
        <w:t xml:space="preserve">This scholarship represents more than financial aid; it is an investment in Pakistan's future legal infrastructure. My academic trajectory demonstrates focused dedication: I ranked #1 in my batch for Legal Research Methodology (2022) and co-authored "Digital Evidence Frameworks in Pakistan" published by the Islamabad Bar Association Journal. The ILAF Scholarship would enable me to enroll in the University of London’s online LL.M. program, specifically tailored for South Asian legal contexts. This curriculum covers pivotal topics like international humanitarian law—essential for addressing Pakistan’s role as a signatory to the Rome Statute—and comparative analysis of judicial systems (e.g., India's Supreme Court vs. Pakistan's), directly preparing me to contribute meaningfully as a</w:t>
      </w:r>
      <w:r>
        <w:t xml:space="preserve"> </w:t>
      </w:r>
      <w:r>
        <w:rPr>
          <w:bCs/>
          <w:b/>
        </w:rPr>
        <w:t xml:space="preserve">Lawyer</w:t>
      </w:r>
      <w:r>
        <w:t xml:space="preserve"> </w:t>
      </w:r>
      <w:r>
        <w:t xml:space="preserve">in Islamabad’s legal landscape.</w:t>
      </w:r>
    </w:p>
    <w:p>
      <w:pPr>
        <w:pStyle w:val="BodyText"/>
      </w:pPr>
      <w:r>
        <w:t xml:space="preserve">Crucially, this scholarship aligns with Pakistan’s National Legal Aid Policy (2019), which emphasizes training lawyers for underserved populations. My proposed project—"Mobile Legal Clinics for Islamabad’s Urban Poor" —will deploy law students to deliver free consultations in 10 underserved neighborhoods using a digital platform developed by the Lahore High Court's Technology Division. This initiative directly tackles barriers highlighted in my undergraduate research: transportation costs, lack of legal awareness, and court accessibility. With ILAF support, I will pilot this model within six months of completing my LL.M., serving an estimated 500+ citizens annually across Islamabad.</w:t>
      </w:r>
    </w:p>
    <w:p>
      <w:pPr>
        <w:pStyle w:val="BodyText"/>
      </w:pPr>
      <w:r>
        <w:t xml:space="preserve">My commitment to Pakistan’s legal advancement is deeply personal. My mother, a primary school teacher in Rawalpindi, instilled in me that justice must begin at the community level—a principle I’ve carried through my volunteer work with the Islamabad-based NGO "Rights for All." Last year, we conducted 34 free workshops on tenant rights under Pakistan’s Rent Control Acts across low-income housing societies. These experiences solidified my belief that a</w:t>
      </w:r>
      <w:r>
        <w:t xml:space="preserve"> </w:t>
      </w:r>
      <w:r>
        <w:rPr>
          <w:bCs/>
          <w:b/>
        </w:rPr>
        <w:t xml:space="preserve">Lawyer</w:t>
      </w:r>
      <w:r>
        <w:t xml:space="preserve"> </w:t>
      </w:r>
      <w:r>
        <w:t xml:space="preserve">in modern Pakistan must be both a skilled advocate and community catalyst. The scholarship would amplify this work by providing access to advanced legal training unavailable through public funding alone—especially critical as Islamabad’s judiciary handles 28% of Pakistan’s complex constitutional cases annually.</w:t>
      </w:r>
    </w:p>
    <w:p>
      <w:pPr>
        <w:pStyle w:val="BodyText"/>
      </w:pPr>
      <w:r>
        <w:t xml:space="preserve">Pakistan stands at a pivotal juncture where legal expertise must evolve alongside societal change. As the nation progresses toward its Sustainable Development Goals (SDG 16: Peace, Justice and Strong Institutions), we require lawyers who understand local realities—not just textbook principles. My proposed LL.M. focuses on practical solutions: drafting legislation for gender-responsive courts (mirroring the Lahore High Court’s recent reforms), analyzing Pakistan’s compliance with UN Conventions, and developing accessible legal aid frameworks modeled after successful initiatives in Islamabad’s own Punjab Judicial Academy.</w:t>
      </w:r>
    </w:p>
    <w:p>
      <w:pPr>
        <w:pStyle w:val="BodyText"/>
      </w:pPr>
      <w:r>
        <w:t xml:space="preserve">I respectfully request the opportunity to join ILAF's cohort of future leaders. This scholarship will empower me to return to Islamabad not as a beneficiary, but as a practitioner equipped to mentor next-generation students through Quaid-i-Azam University’s legal aid program, develop policy briefs for the Ministry of Law and Justice in Islamabad, and contribute directly to Pakistan’s aspiration for equitable justice. My goal is clear: To become a</w:t>
      </w:r>
      <w:r>
        <w:t xml:space="preserve"> </w:t>
      </w:r>
      <w:r>
        <w:rPr>
          <w:bCs/>
          <w:b/>
        </w:rPr>
        <w:t xml:space="preserve">Lawyer</w:t>
      </w:r>
      <w:r>
        <w:t xml:space="preserve"> </w:t>
      </w:r>
      <w:r>
        <w:t xml:space="preserve">who doesn’t just navigate the courts but transforms them into instruments of public good—rooted in Islamabad’s spirit of progress, yet serving every citizen across Pakistan.</w:t>
      </w:r>
    </w:p>
    <w:p>
      <w:pPr>
        <w:pStyle w:val="BodyText"/>
      </w:pPr>
      <w:r>
        <w:t xml:space="preserve">In closing, I express profound gratitude for your consideration. This scholarship would ignite a legacy of legal empowerment across our nation—from Islamabad’s corridors of power to the villages it serves. I welcome the opportunity to discuss how my vision aligns with ILAF’s mission at your convenience.</w:t>
      </w:r>
    </w:p>
    <w:p>
      <w:pPr>
        <w:pStyle w:val="BodyText"/>
      </w:pPr>
      <w:r>
        <w:t xml:space="preserve">Sincerely,</w:t>
      </w:r>
    </w:p>
    <w:p>
      <w:pPr>
        <w:pStyle w:val="BodyText"/>
      </w:pPr>
      <w:r>
        <w:rPr>
          <w:bCs/>
          <w:b/>
        </w:rPr>
        <w:t xml:space="preserve">Asma Khalid</w:t>
      </w:r>
      <w:r>
        <w:br/>
      </w:r>
      <w:r>
        <w:t xml:space="preserve">LL.B. (Hons.), Quaid-i-Azam University Law School</w:t>
      </w:r>
      <w:r>
        <w:br/>
      </w:r>
      <w:r>
        <w:t xml:space="preserve">Islamabad, Pakistan</w:t>
      </w:r>
      <w:r>
        <w:br/>
      </w:r>
      <w:r>
        <w:t xml:space="preserve">Email: asma.khalid@qau.edu.pk | Phone: +92 300 1234567</w:t>
      </w:r>
    </w:p>
    <w:p>
      <w:pPr>
        <w:pStyle w:val="BodyText"/>
      </w:pPr>
      <w:r>
        <w:t xml:space="preserve">This document is submitted for the Postgraduate Legal Studies Scholarship (Ref: ILAF-PLS/2024) under the auspices of the Islamic Legal Advancement Foundation, Islamabad,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Pakistan Islamabad</dc:title>
  <dc:creator/>
  <dc:language>en</dc:language>
  <cp:keywords/>
  <dcterms:created xsi:type="dcterms:W3CDTF">2026-07-23T22:29:27Z</dcterms:created>
  <dcterms:modified xsi:type="dcterms:W3CDTF">2026-07-23T22:29:27Z</dcterms:modified>
</cp:coreProperties>
</file>

<file path=docProps/custom.xml><?xml version="1.0" encoding="utf-8"?>
<Properties xmlns="http://schemas.openxmlformats.org/officeDocument/2006/custom-properties" xmlns:vt="http://schemas.openxmlformats.org/officeDocument/2006/docPropsVTypes"/>
</file>