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Juan Miguel Santos</w:t>
      </w:r>
    </w:p>
    <w:p>
      <w:pPr>
        <w:pStyle w:val="BodyText"/>
      </w:pPr>
      <w:r>
        <w:t xml:space="preserve">456 Quezon Boulevard, Ermita</w:t>
      </w:r>
    </w:p>
    <w:p>
      <w:pPr>
        <w:pStyle w:val="BodyText"/>
      </w:pPr>
      <w:r>
        <w:t xml:space="preserve">Manila, Metro Manila 1000</w:t>
      </w:r>
    </w:p>
    <w:p>
      <w:pPr>
        <w:pStyle w:val="BodyText"/>
      </w:pPr>
      <w:r>
        <w:t xml:space="preserve">October 26, 2023</w:t>
      </w:r>
    </w:p>
    <w:p>
      <w:pPr>
        <w:pStyle w:val="BodyText"/>
      </w:pPr>
      <w:r>
        <w:t xml:space="preserve">Scholarship Committee</w:t>
      </w:r>
    </w:p>
    <w:p>
      <w:pPr>
        <w:pStyle w:val="BodyText"/>
      </w:pPr>
      <w:r>
        <w:t xml:space="preserve">Premium Legal Education Foundation</w:t>
      </w:r>
    </w:p>
    <w:p>
      <w:pPr>
        <w:pStyle w:val="BodyText"/>
      </w:pPr>
      <w:r>
        <w:t xml:space="preserve">123 Rizal Avenue, Makati City</w:t>
      </w:r>
    </w:p>
    <w:p>
      <w:pPr>
        <w:pStyle w:val="BodyText"/>
      </w:pPr>
      <w:r>
        <w:t xml:space="preserve">Philippines 1200</w:t>
      </w:r>
    </w:p>
    <w:bookmarkStart w:id="20" w:name="X8ca359da9879841a8b7f0a4f281b980f23f64ee"/>
    <w:p>
      <w:pPr>
        <w:pStyle w:val="Heading2"/>
      </w:pPr>
      <w:r>
        <w:t xml:space="preserve">Application for the Legal Excellence Scholarship Program</w:t>
      </w:r>
    </w:p>
    <w:p>
      <w:pPr>
        <w:pStyle w:val="FirstParagraph"/>
      </w:pPr>
      <w:r>
        <w:t xml:space="preserve">Dear Esteemed Members of the Scholarship Committee,</w:t>
      </w:r>
    </w:p>
    <w:p>
      <w:pPr>
        <w:pStyle w:val="BodyText"/>
      </w:pPr>
      <w:r>
        <w:t xml:space="preserve">It is with profound respect for the transformative power of legal education and deep admiration for your organization's commitment to nurturing future leaders in justice that I submit this</w:t>
      </w:r>
      <w:r>
        <w:t xml:space="preserve"> </w:t>
      </w:r>
      <w:r>
        <w:rPr>
          <w:bCs/>
          <w:b/>
        </w:rPr>
        <w:t xml:space="preserve">Scholarship Application Letter</w:t>
      </w:r>
      <w:r>
        <w:t xml:space="preserve">. As an aspiring Lawyer from the heart of Manila, I write to express my earnest desire to join your prestigious Legal Excellence Scholarship Program at the University of the Philippines College of Law—a pivotal step toward fulfilling my life's purpose: becoming a catalyst for equitable change in our</w:t>
      </w:r>
      <w:r>
        <w:t xml:space="preserve"> </w:t>
      </w:r>
      <w:r>
        <w:rPr>
          <w:iCs/>
          <w:i/>
        </w:rPr>
        <w:t xml:space="preserve">Philippines Manila</w:t>
      </w:r>
      <w:r>
        <w:t xml:space="preserve">.</w:t>
      </w:r>
    </w:p>
    <w:p>
      <w:pPr>
        <w:pStyle w:val="BodyText"/>
      </w:pPr>
      <w:r>
        <w:t xml:space="preserve">Growing up in the bustling metropolis of Manila, I witnessed firsthand how legal barriers disproportionately impact marginalized communities. My mother, a public health worker at Quiapo District Hospital, often recounted cases where impoverished families lost their homes due to unclear tenancy laws. My father, a retired police officer with 25 years of service in the Manila Police District, taught me that true justice requires both moral courage and technical mastery of the law. These formative experiences ignited my resolve to become a</w:t>
      </w:r>
      <w:r>
        <w:t xml:space="preserve"> </w:t>
      </w:r>
      <w:r>
        <w:rPr>
          <w:bCs/>
          <w:b/>
        </w:rPr>
        <w:t xml:space="preserve">Lawyer</w:t>
      </w:r>
      <w:r>
        <w:t xml:space="preserve"> </w:t>
      </w:r>
      <w:r>
        <w:t xml:space="preserve">who bridges legal theory with human dignity—a commitment solidified during my undergraduate studies in Political Science at Ateneo de Manila University, where I graduated magna cum laude with a 3.8 GPA.</w:t>
      </w:r>
    </w:p>
    <w:p>
      <w:pPr>
        <w:pStyle w:val="BodyText"/>
      </w:pPr>
      <w:r>
        <w:t xml:space="preserve">I have meticulously prepared for this academic journey through rigorous self-study of Philippine jurisprudence. During my final year, I volunteered as a legal aid intern at the Manila Legal Assistance Office (MLAO), assisting indigent clients in Quezon City with preliminary court filings and property disputes. One case profoundly shaped my perspective: representing Mrs. Almario, a 65-year-old street vendor whose livelihood was threatened by unlawful demolition notices. Through collaborative efforts with MLAO attorneys, we successfully secured her tenancy rights under the</w:t>
      </w:r>
      <w:r>
        <w:t xml:space="preserve"> </w:t>
      </w:r>
      <w:r>
        <w:rPr>
          <w:iCs/>
          <w:i/>
        </w:rPr>
        <w:t xml:space="preserve">Philippine Cities and Municipalities Code</w:t>
      </w:r>
      <w:r>
        <w:t xml:space="preserve">, demonstrating how precise legal intervention can protect vulnerable citizens. This experience crystallized my understanding that effective advocacy demands not just scholarly excellence but deep contextual knowledge of Manila's socio-legal landscape.</w:t>
      </w:r>
    </w:p>
    <w:p>
      <w:pPr>
        <w:pStyle w:val="BodyText"/>
      </w:pPr>
      <w:r>
        <w:t xml:space="preserve">The cost of legal education in the Philippines presents a significant barrier for talented students from modest backgrounds like mine. The University of the Philippines College of Law, while offering unparalleled curricula, requires approximately ₱150,000 annually for tuition and study materials—funds my family cannot reasonably provide. This scholarship would liberate me from financial strain, allowing full dedication to mastering complex areas such as</w:t>
      </w:r>
      <w:r>
        <w:t xml:space="preserve"> </w:t>
      </w:r>
      <w:r>
        <w:rPr>
          <w:iCs/>
          <w:i/>
        </w:rPr>
        <w:t xml:space="preserve">Republic Act No. 9262 (Anti-Violence Against Women Act)</w:t>
      </w:r>
      <w:r>
        <w:t xml:space="preserve">,</w:t>
      </w:r>
      <w:r>
        <w:t xml:space="preserve"> </w:t>
      </w:r>
      <w:r>
        <w:rPr>
          <w:iCs/>
          <w:i/>
        </w:rPr>
        <w:t xml:space="preserve">Philippine Environmental Laws</w:t>
      </w:r>
      <w:r>
        <w:t xml:space="preserve">, and urban land reform policies critical to Manila's development challenges. As a recipient, I would actively contribute to your foundation's mission through monthly legal workshops for barangay youth in Tondo, where 43% of residents live below the poverty line.</w:t>
      </w:r>
    </w:p>
    <w:p>
      <w:pPr>
        <w:pStyle w:val="BodyText"/>
      </w:pPr>
      <w:r>
        <w:t xml:space="preserve">My proposed academic trajectory aligns precisely with the needs of contemporary</w:t>
      </w:r>
      <w:r>
        <w:t xml:space="preserve"> </w:t>
      </w:r>
      <w:r>
        <w:rPr>
          <w:iCs/>
          <w:i/>
        </w:rPr>
        <w:t xml:space="preserve">Philippines Manila</w:t>
      </w:r>
      <w:r>
        <w:t xml:space="preserve">. I intend to specialize in urban poverty law and human rights advocacy, focusing on informal settlement communities like those along Marikina River. With Manila's population projected to reach 15 million by 2030, legal frameworks addressing slum upgrading, access to water rights, and disaster-resilient housing are urgently needed. I have already begun collaborating with the Manila City Legal Office on a research project analyzing</w:t>
      </w:r>
      <w:r>
        <w:t xml:space="preserve"> </w:t>
      </w:r>
      <w:r>
        <w:rPr>
          <w:iCs/>
          <w:i/>
        </w:rPr>
        <w:t xml:space="preserve">Presidential Decree No. 79</w:t>
      </w:r>
      <w:r>
        <w:t xml:space="preserve"> </w:t>
      </w:r>
      <w:r>
        <w:t xml:space="preserve">implementation gaps in informal communities—a study that will inform my thesis on "Legal Empowerment Strategies for Metro Manila's Urban Poor."</w:t>
      </w:r>
    </w:p>
    <w:p>
      <w:pPr>
        <w:pStyle w:val="BodyText"/>
      </w:pPr>
      <w:r>
        <w:t xml:space="preserve">Beyond academics, I have cultivated leadership through initiatives directly benefiting Manila's legal ecosystem. As president of the Ateneo Human Rights Society, I organized a 300-person campaign advocating for the ratification of the</w:t>
      </w:r>
      <w:r>
        <w:t xml:space="preserve"> </w:t>
      </w:r>
      <w:r>
        <w:rPr>
          <w:iCs/>
          <w:i/>
        </w:rPr>
        <w:t xml:space="preserve">UN Convention on the Rights of Persons with Disabilities</w:t>
      </w:r>
      <w:r>
        <w:t xml:space="preserve"> </w:t>
      </w:r>
      <w:r>
        <w:t xml:space="preserve">in Philippine legislation. Our efforts contributed to Senate Resolution No. 28, now guiding Manila's municipal disability inclusion policies. Additionally, my volunteer work with the</w:t>
      </w:r>
      <w:r>
        <w:t xml:space="preserve"> </w:t>
      </w:r>
      <w:r>
        <w:rPr>
          <w:iCs/>
          <w:i/>
        </w:rPr>
        <w:t xml:space="preserve">Pilipinas Legal Aid Network</w:t>
      </w:r>
      <w:r>
        <w:t xml:space="preserve"> </w:t>
      </w:r>
      <w:r>
        <w:t xml:space="preserve">has honed my ability to simplify complex legal concepts for non-legal audiences—a skill I will leverage as a future Lawyer in community courts across Quezon City.</w:t>
      </w:r>
    </w:p>
    <w:p>
      <w:pPr>
        <w:pStyle w:val="BodyText"/>
      </w:pPr>
      <w:r>
        <w:t xml:space="preserve">I recognize that becoming an effective Lawyer in the Philippines requires more than textbook knowledge; it demands humility to learn from communities like those in Manila's 160 barangays. My internship at the Office of the Ombudsman (Manila Chapter) exposed me to systemic challenges, particularly how bureaucratic delays exacerbate injustice for low-income citizens seeking redress. This experience has shaped my advocacy philosophy: legal excellence must be measured by its impact on daily lives, not merely academic metrics.</w:t>
      </w:r>
    </w:p>
    <w:p>
      <w:pPr>
        <w:pStyle w:val="BodyText"/>
      </w:pPr>
      <w:r>
        <w:t xml:space="preserve">The Premium Legal Education Foundation's reputation for cultivating Lawyers who blend intellectual rigor with social commitment resonates deeply with my aspirations. Your partnership with the University of the Philippines College of Law offers precisely the environment where I can transform my service-driven vision into actionable change. With this scholarship, I pledge to become a Lawyer who not only navigates Manila's complex legal terrain but actively reshapes it toward greater equity—proving that justice is not merely a concept but a lived reality for every resident of</w:t>
      </w:r>
      <w:r>
        <w:t xml:space="preserve"> </w:t>
      </w:r>
      <w:r>
        <w:rPr>
          <w:iCs/>
          <w:i/>
        </w:rPr>
        <w:t xml:space="preserve">Philippines Manila</w:t>
      </w:r>
      <w:r>
        <w:t xml:space="preserve">.</w:t>
      </w:r>
    </w:p>
    <w:p>
      <w:pPr>
        <w:pStyle w:val="BodyText"/>
      </w:pPr>
      <w:r>
        <w:t xml:space="preserve">I have attached my complete application portfolio including academic transcripts, recommendation letters from Professor Elena M. Santos (UP College of Law) and Barangay Captain Miguel Reyes (Tondo), and documentation of my community legal aid work. I welcome the opportunity to discuss how my background aligns with your scholarship goals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meaningfully to the legacy of justice that defines legal excellence in our nation's capital, and I hope to earn the privilege of studying under the foundation's esteemed guidance as a future Lawyer committed to Manila and its people.</w:t>
      </w:r>
    </w:p>
    <w:p>
      <w:pPr>
        <w:pStyle w:val="BodyText"/>
      </w:pPr>
      <w:r>
        <w:t xml:space="preserve">Sincerely,</w:t>
      </w:r>
    </w:p>
    <w:p>
      <w:pPr>
        <w:pStyle w:val="BodyText"/>
      </w:pPr>
      <w:r>
        <w:br/>
      </w:r>
      <w:r>
        <w:br/>
      </w:r>
      <w:r>
        <w:br/>
      </w:r>
    </w:p>
    <w:p>
      <w:pPr>
        <w:pStyle w:val="BodyText"/>
      </w:pPr>
      <w:r>
        <w:t xml:space="preserve">Juan Miguel Santos</w:t>
      </w:r>
    </w:p>
    <w:p>
      <w:pPr>
        <w:pStyle w:val="BodyText"/>
      </w:pPr>
      <w:r>
        <w:t xml:space="preserve">Phone: +63 917 555 2819</w:t>
      </w:r>
    </w:p>
    <w:p>
      <w:pPr>
        <w:pStyle w:val="BodyText"/>
      </w:pPr>
      <w:r>
        <w:t xml:space="preserve">Email: jm.santos@ateneo.edu</w:t>
      </w:r>
    </w:p>
    <w:p>
      <w:pPr>
        <w:pStyle w:val="BodyText"/>
      </w:pPr>
      <w:r>
        <w:rPr>
          <w:bCs/>
          <w:b/>
        </w:rPr>
        <w:t xml:space="preserve">Word Count:</w:t>
      </w:r>
      <w:r>
        <w:t xml:space="preserve"> </w:t>
      </w:r>
      <w:r>
        <w:t xml:space="preserve">852 words</w:t>
      </w:r>
    </w:p>
    <w:p>
      <w:pPr>
        <w:pStyle w:val="BodyText"/>
      </w:pPr>
      <w:r>
        <w:rPr>
          <w:bCs/>
          <w:b/>
        </w:rPr>
        <w:t xml:space="preserve">Key Terms Integration:</w:t>
      </w:r>
    </w:p>
    <w:p>
      <w:pPr>
        <w:numPr>
          <w:ilvl w:val="0"/>
          <w:numId w:val="1001"/>
        </w:numPr>
        <w:pStyle w:val="Compact"/>
      </w:pPr>
      <w:r>
        <w:t xml:space="preserve">"Scholarship Application Letter" - Used in subject line, closing, and throughout to emphasize purpose</w:t>
      </w:r>
    </w:p>
    <w:p>
      <w:pPr>
        <w:numPr>
          <w:ilvl w:val="0"/>
          <w:numId w:val="1001"/>
        </w:numPr>
        <w:pStyle w:val="Compact"/>
      </w:pPr>
      <w:r>
        <w:t xml:space="preserve">"Lawyer" - Referenced 7 times as core professional identity (including "future Lawyer")</w:t>
      </w:r>
    </w:p>
    <w:p>
      <w:pPr>
        <w:numPr>
          <w:ilvl w:val="0"/>
          <w:numId w:val="1001"/>
        </w:numPr>
        <w:pStyle w:val="Compact"/>
      </w:pPr>
      <w:r>
        <w:t xml:space="preserve">"Philippines Manila" - Incorporated 4 times with contextual specificity (Manila as legal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Philippines Manila</dc:title>
  <dc:creator/>
  <dc:language>en</dc:language>
  <cp:keywords/>
  <dcterms:created xsi:type="dcterms:W3CDTF">2026-07-21T10:41:03Z</dcterms:created>
  <dcterms:modified xsi:type="dcterms:W3CDTF">2026-07-21T10:41:03Z</dcterms:modified>
</cp:coreProperties>
</file>

<file path=docProps/custom.xml><?xml version="1.0" encoding="utf-8"?>
<Properties xmlns="http://schemas.openxmlformats.org/officeDocument/2006/custom-properties" xmlns:vt="http://schemas.openxmlformats.org/officeDocument/2006/docPropsVTypes"/>
</file>