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Studies</w:t>
      </w:r>
      <w:r>
        <w:t xml:space="preserve"> </w:t>
      </w:r>
      <w:r>
        <w:t xml:space="preserve">in</w:t>
      </w:r>
      <w:r>
        <w:t xml:space="preserve"> </w:t>
      </w:r>
      <w:r>
        <w:t xml:space="preserve">Uzbekistan</w:t>
      </w:r>
      <w:r>
        <w:t xml:space="preserve"> </w:t>
      </w:r>
      <w:r>
        <w:t xml:space="preserve">Tashkent</w:t>
      </w:r>
    </w:p>
    <w:bookmarkStart w:id="21" w:name="X6442f7929c83eabf60d34b5bd54b19179f93566"/>
    <w:p>
      <w:pPr>
        <w:pStyle w:val="Heading1"/>
      </w:pPr>
      <w:r>
        <w:t xml:space="preserve">Scholarship Application Letter: Pursuing Legal Excellence in Uzbekistan Tashkent</w:t>
      </w:r>
    </w:p>
    <w:p>
      <w:pPr>
        <w:pStyle w:val="FirstParagraph"/>
      </w:pPr>
      <w:r>
        <w:t xml:space="preserve">Dear Scholarship Committee,</w:t>
      </w:r>
    </w:p>
    <w:p>
      <w:pPr>
        <w:pStyle w:val="BodyText"/>
      </w:pPr>
      <w:r>
        <w:t xml:space="preserve">With profound respect for the transformative power of justice and unwavering dedication to advancing legal equity, I write to express my earnest application for the prestigious International Legal Scholarship Program. As an aspiring Lawyer from Tashkent, Uzbekistan, I seek this opportunity to deepen my expertise in contemporary legal frameworks at a globally recognized institution. This Scholarship Application Letter serves not merely as a formal request but as a testament to my commitment to contributing meaningfully to Uzbekistan's evolving legal landscape, particularly within the vibrant capital city of Tashkent.</w:t>
      </w:r>
    </w:p>
    <w:p>
      <w:pPr>
        <w:pStyle w:val="BodyText"/>
      </w:pPr>
      <w:r>
        <w:t xml:space="preserve">My journey toward becoming a Lawyer began in the heart of Uzbekistan, where I witnessed firsthand how access to fair and knowledgeable legal representation can uplift entire communities. Growing up in Tashkent, I observed my mother—a community legal aid volunteer—navigate complex cases involving land disputes and family law with compassion and precision. Her work instilled in me the understanding that justice is not a privilege but a fundamental right, especially as Uzbekistan undergoes significant judicial reforms under President Shavkat Mirziyoyev's administration. I have since dedicated myself to studying law at the Tashkent State Law University, consistently ranking among the top 5% of my cohort. However, I recognize that true legal proficiency requires exposure beyond our national borders—a perspective this scholarship would provide.</w:t>
      </w:r>
    </w:p>
    <w:p>
      <w:pPr>
        <w:pStyle w:val="BodyText"/>
      </w:pPr>
      <w:r>
        <w:t xml:space="preserve">Uzbekistan’s legal system stands at a pivotal moment. As a nation transitioning from its Soviet legacy toward a more transparent, rights-based framework aligned with international standards, there is an urgent need for Lawyers who understand both global best practices and Uzbek cultural context. The 2019 Judicial Reform Law and the recent adoption of new Civil Procedure Codes exemplify our government’s commitment to modernization. Yet, gaps remain in specialized areas such as digital rights, corporate compliance, and international trade law—fields critical to Tashkent’s emergence as a Central Asian business hub. I aim to bridge this gap by specializing in commercial law with an emphasis on foreign investment regulations. My proposed studies will directly address Uzbekistan Tashkent’s strategic needs: supporting the city’s booming tech startups and attracting foreign capital through legally robust frameworks that protect both investors and local entrepreneurs.</w:t>
      </w:r>
    </w:p>
    <w:p>
      <w:pPr>
        <w:pStyle w:val="BodyText"/>
      </w:pPr>
      <w:r>
        <w:t xml:space="preserve">My academic record reflects this purpose-driven focus. I completed a research paper titled "Legal Barriers to E-commerce Growth in Tashkent," which analyzed how outdated contract laws hinder digital marketplaces. This work earned recognition at the 2023 National Legal Symposium in Uzbekistan, where I presented findings to judges and policymakers from the Ministry of Justice. However, advancing this mission demands more than classroom learning; it requires immersion in advanced curricula unavailable domestically. The International Legal Scholarship Program offers precisely this: access to cutting-edge courses on international commercial arbitration at institutions like the University of London or Geneva Academy of International Humanitarian Law—knowledge I will immediately apply upon returning to Uzbekistan Tashkent. Crucially, the scholarship’s focus on post-conflict legal development aligns with Uzbekistan’s own reconciliation efforts in regions like Ferghana Valley.</w:t>
      </w:r>
    </w:p>
    <w:p>
      <w:pPr>
        <w:pStyle w:val="BodyText"/>
      </w:pPr>
      <w:r>
        <w:t xml:space="preserve">Financially, this scholarship is indispensable. My family operates a modest law practice in Tashkent, and while my parents support my education as best they can, the costs of overseas study would otherwise force me to abandon this path. I have secured partial funding through Tashkent State Law University’s alumni network (covering 30% of tuition), but the remaining 70% is prohibitive. This scholarship represents not just financial aid but a vote of confidence in my ability to serve as a bridge between Uzbekistan and global legal communities. Unlike many applicants who seek degrees without clear home-country application, I have already mapped out a concrete post-graduation plan: joining Tashkent’s newly established International Business Court as an associate Lawyer, drafting model contracts for Central Asian trade agreements, and mentoring students at my alma mater to replicate this cycle of growth.</w:t>
      </w:r>
    </w:p>
    <w:p>
      <w:pPr>
        <w:pStyle w:val="BodyText"/>
      </w:pPr>
      <w:r>
        <w:t xml:space="preserve">What sets my vision apart is its deep integration with Uzbekistan’s national priorities. The government’s "Strategy 2030" emphasizes legal modernization as a cornerstone of economic development. By specializing in areas where Tashkent needs urgent expertise—such as data protection laws following Uzbekistan’s 2022 Personal Data Law—I will directly contribute to this strategy. I have already initiated dialogue with the Tashkent Chamber of Commerce, who confirmed interest in my proposed research on foreign investment incentives. This scholarship would empower me to return with actionable tools: a toolkit for small businesses navigating international contracts, training modules for Uzbek Lawyers on digital evidence handling, and policy briefs for the National Legal Reform Agency.</w:t>
      </w:r>
    </w:p>
    <w:p>
      <w:pPr>
        <w:pStyle w:val="BodyText"/>
      </w:pPr>
      <w:r>
        <w:t xml:space="preserve">Uzbekistan Tashkent is not merely where I studied—it is the living laboratory where I will apply this scholarship’s benefits. The city’s bustling markets, rapidly developing tech parks like "Tashkent City," and diverse population make it an ideal microcosm for legal innovation. As a Lawyer committed to serving Uzbekistan, I see no greater honor than using this opportunity to ensure that our nation’s justice system becomes a model for emerging economies worldwide. This Scholarship Application Letter is my pledge: I will not only be a beneficiary of your generosity but an active agent of change in Uzbekistan Tashkent.</w:t>
      </w:r>
    </w:p>
    <w:p>
      <w:pPr>
        <w:pStyle w:val="BodyText"/>
      </w:pPr>
      <w:r>
        <w:t xml:space="preserve">Thank you for considering my application. I welcome the opportunity to discuss how my vision aligns with your mission and am available for an interview at your earliest convenience. With sincere gratitude,</w:t>
      </w:r>
    </w:p>
    <w:p>
      <w:pPr>
        <w:pStyle w:val="BodyText"/>
      </w:pPr>
      <w:r>
        <w:t xml:space="preserve">[Your Full Name]</w:t>
      </w:r>
      <w:r>
        <w:br/>
      </w:r>
      <w:r>
        <w:t xml:space="preserve">Tashkent, Uzbekistan</w:t>
      </w:r>
      <w:r>
        <w:br/>
      </w:r>
      <w:r>
        <w:t xml:space="preserve">[Email Address] | [Phone Number]</w:t>
      </w:r>
    </w:p>
    <w:bookmarkStart w:id="20" w:name="word-count-verification-856"/>
    <w:p>
      <w:pPr>
        <w:pStyle w:val="Heading2"/>
      </w:pPr>
      <w:r>
        <w:t xml:space="preserve">Word Count Verification: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Legal Studies in Uzbekistan Tashkent</dc:title>
  <dc:creator/>
  <dc:language>en</dc:language>
  <cp:keywords/>
  <dcterms:created xsi:type="dcterms:W3CDTF">2026-07-23T22:25:52Z</dcterms:created>
  <dcterms:modified xsi:type="dcterms:W3CDTF">2026-07-23T22:25:52Z</dcterms:modified>
</cp:coreProperties>
</file>

<file path=docProps/custom.xml><?xml version="1.0" encoding="utf-8"?>
<Properties xmlns="http://schemas.openxmlformats.org/officeDocument/2006/custom-properties" xmlns:vt="http://schemas.openxmlformats.org/officeDocument/2006/docPropsVTypes"/>
</file>