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Professional</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Professional Development in Library Science and Community Engagement in Colombia Bogotá</w:t>
      </w:r>
    </w:p>
    <w:bookmarkEnd w:id="20"/>
    <w:p>
      <w:pPr>
        <w:pStyle w:val="BodyText"/>
      </w:pPr>
      <w:r>
        <w:t xml:space="preserve">Dear Scholarship Selection Committee,</w:t>
      </w:r>
    </w:p>
    <w:p>
      <w:pPr>
        <w:pStyle w:val="BodyText"/>
      </w:pPr>
      <w:r>
        <w:t xml:space="preserve">With profound respect for the mission of advancing educational equity through information access, I am writing to formally submit my application for the prestigious Professional Development Scholarship offered by your esteemed organization. As a dedicated Librarian currently serving within Bogotá's vibrant public library network, I seek this opportunity to deepen my expertise in digital literacy programming and community-centered resource curation specifically tailored for the unique sociocultural landscape of Colombia Bogotá.</w:t>
      </w:r>
    </w:p>
    <w:p>
      <w:pPr>
        <w:pStyle w:val="BodyText"/>
      </w:pPr>
      <w:r>
        <w:t xml:space="preserve">My professional journey as a Librarian began during my undergraduate studies at Universidad Nacional de Colombia in Bogotá, where I immersed myself in courses on Latin American information systems and cultural preservation. Since graduating with a Bachelor’s degree in Library Science (2018), I have served as an Information Specialist at the Biblioteca Pública Popular "La Candelaria" – a cornerstone institution serving over 15,000 residents across Bogotá’s historic center. In this role, I’ve witnessed firsthand how strategic library services transform marginalized communities. Our branch in La Candelaria, located just minutes from Plaza de Bolívar and adjacent to the UNESCO World Heritage site of La Candelaria neighborhood, faces distinctive challenges: bridging the digital divide for elderly residents with limited technological access while simultaneously supporting youth preparing for Colombia’s competitive university entrance exams.</w:t>
      </w:r>
    </w:p>
    <w:p>
      <w:pPr>
        <w:pStyle w:val="BodyText"/>
      </w:pPr>
      <w:r>
        <w:t xml:space="preserve">The urgency of my proposed professional development stems from three critical needs within Colombia Bogotá’s library ecosystem:</w:t>
      </w:r>
    </w:p>
    <w:p>
      <w:pPr>
        <w:numPr>
          <w:ilvl w:val="0"/>
          <w:numId w:val="1001"/>
        </w:numPr>
        <w:pStyle w:val="Compact"/>
      </w:pPr>
      <w:r>
        <w:rPr>
          <w:bCs/>
          <w:b/>
        </w:rPr>
        <w:t xml:space="preserve">Addressing Digital Inequality:</w:t>
      </w:r>
      <w:r>
        <w:t xml:space="preserve"> </w:t>
      </w:r>
      <w:r>
        <w:t xml:space="preserve">Bogotá's public libraries serve as vital digital access points for 78% of the city’s underserved populations (Colombia’s Ministry of Culture, 2023). My current programming lacks advanced tools to teach complex digital citizenship skills – crucial as Bogotá expands its "Bogotá Digital" initiative.</w:t>
      </w:r>
    </w:p>
    <w:p>
      <w:pPr>
        <w:numPr>
          <w:ilvl w:val="0"/>
          <w:numId w:val="1001"/>
        </w:numPr>
        <w:pStyle w:val="Compact"/>
      </w:pPr>
      <w:r>
        <w:rPr>
          <w:bCs/>
          <w:b/>
        </w:rPr>
        <w:t xml:space="preserve">Preserving Local Heritage:</w:t>
      </w:r>
      <w:r>
        <w:t xml:space="preserve"> </w:t>
      </w:r>
      <w:r>
        <w:t xml:space="preserve">As Bogotá grows, neighborhood histories risk being erased. I aim to develop a hyperlocal oral history archive for communities like San Cristóbal and Barrios Unidos – areas facing rapid gentrification while maintaining rich Afro-Colombian and indigenous cultural traditions.</w:t>
      </w:r>
    </w:p>
    <w:p>
      <w:pPr>
        <w:numPr>
          <w:ilvl w:val="0"/>
          <w:numId w:val="1001"/>
        </w:numPr>
        <w:pStyle w:val="Compact"/>
      </w:pPr>
      <w:r>
        <w:rPr>
          <w:bCs/>
          <w:b/>
        </w:rPr>
        <w:t xml:space="preserve">Language Accessibility:</w:t>
      </w:r>
      <w:r>
        <w:t xml:space="preserve"> </w:t>
      </w:r>
      <w:r>
        <w:t xml:space="preserve">12% of Bogotá’s population speaks indigenous languages (e.g., Chibcha, Tucano). Current library resources inadequately serve these communities, creating barriers to information access that directly contravene Colombia’s Constitutional mandate for linguistic diversity.</w:t>
      </w:r>
    </w:p>
    <w:p>
      <w:pPr>
        <w:pStyle w:val="FirstParagraph"/>
      </w:pPr>
      <w:r>
        <w:t xml:space="preserve">My proposed scholarship utilization plan aligns precisely with these needs. I intend to enroll in the 12-week "Digital Equity Leadership" certificate program at the Universidad de los Andes’ School of Information Science – a program uniquely designed for Latin American library professionals. This specialized training will provide me with:</w:t>
      </w:r>
    </w:p>
    <w:p>
      <w:pPr>
        <w:numPr>
          <w:ilvl w:val="0"/>
          <w:numId w:val="1002"/>
        </w:numPr>
        <w:pStyle w:val="Compact"/>
      </w:pPr>
      <w:r>
        <w:t xml:space="preserve">Advanced data analytics skills to measure community engagement in Bogotá's libraries</w:t>
      </w:r>
    </w:p>
    <w:p>
      <w:pPr>
        <w:numPr>
          <w:ilvl w:val="0"/>
          <w:numId w:val="1002"/>
        </w:numPr>
        <w:pStyle w:val="Compact"/>
      </w:pPr>
      <w:r>
        <w:t xml:space="preserve">Curriculum design frameworks for multilingual digital literacy workshops</w:t>
      </w:r>
    </w:p>
    <w:p>
      <w:pPr>
        <w:numPr>
          <w:ilvl w:val="0"/>
          <w:numId w:val="1002"/>
        </w:numPr>
        <w:pStyle w:val="Compact"/>
      </w:pPr>
      <w:r>
        <w:t xml:space="preserve">Case studies on successful library partnerships with Colombian government entities like the Dirección de Bibliotecas, Archivos y Museos (DIABAM)</w:t>
      </w:r>
    </w:p>
    <w:p>
      <w:pPr>
        <w:pStyle w:val="FirstParagraph"/>
      </w:pPr>
      <w:r>
        <w:t xml:space="preserve">The impact of this scholarship extends far beyond my professional growth. Upon completion, I will implement a three-phase project at Biblioteca La Candelaria designed specifically for Bogotá’s demographic realities:</w:t>
      </w:r>
    </w:p>
    <w:p>
      <w:pPr>
        <w:numPr>
          <w:ilvl w:val="0"/>
          <w:numId w:val="1003"/>
        </w:numPr>
        <w:pStyle w:val="Compact"/>
      </w:pPr>
      <w:r>
        <w:rPr>
          <w:bCs/>
          <w:b/>
        </w:rPr>
        <w:t xml:space="preserve">Phase 1 (Months 1-4):</w:t>
      </w:r>
      <w:r>
        <w:t xml:space="preserve"> </w:t>
      </w:r>
      <w:r>
        <w:t xml:space="preserve">Launch "Tecnología para Todos" – a bilingual digital literacy program teaching internet safety, online government service navigation (e.g., Colombia’s SIVI portal), and basic coding using free tools like Scratch. We’ll partner with Bogotá’s Secretaría de Educación to integrate this into after-school programs at nearby public schools.</w:t>
      </w:r>
    </w:p>
    <w:p>
      <w:pPr>
        <w:numPr>
          <w:ilvl w:val="0"/>
          <w:numId w:val="1003"/>
        </w:numPr>
        <w:pStyle w:val="Compact"/>
      </w:pPr>
      <w:r>
        <w:rPr>
          <w:bCs/>
          <w:b/>
        </w:rPr>
        <w:t xml:space="preserve">Phase 2 (Months 5-8):</w:t>
      </w:r>
      <w:r>
        <w:t xml:space="preserve"> </w:t>
      </w:r>
      <w:r>
        <w:t xml:space="preserve">Develop "Memoria Viva Bogotá" – a digital archive collecting oral histories from elders in historically marginalized neighborhoods, with resources translated into eight local languages and hosted on the library’s secure server.</w:t>
      </w:r>
    </w:p>
    <w:p>
      <w:pPr>
        <w:numPr>
          <w:ilvl w:val="0"/>
          <w:numId w:val="1003"/>
        </w:numPr>
        <w:pStyle w:val="Compact"/>
      </w:pPr>
      <w:r>
        <w:rPr>
          <w:bCs/>
          <w:b/>
        </w:rPr>
        <w:t xml:space="preserve">Phase 3 (Months 9-12):</w:t>
      </w:r>
      <w:r>
        <w:t xml:space="preserve"> </w:t>
      </w:r>
      <w:r>
        <w:t xml:space="preserve">Establish "Biblioteca Móvil Comunitaria" – a mobile unit serving informal settlements like Ciudad Bolívar, using solar-powered tablets to provide internet access during power outages common in underserved areas of Bogotá.</w:t>
      </w:r>
    </w:p>
    <w:p>
      <w:pPr>
        <w:pStyle w:val="FirstParagraph"/>
      </w:pPr>
      <w:r>
        <w:t xml:space="preserve">What distinguishes my application is my deep contextual understanding of Colombia Bogotá. I’ve navigated the city’s complex neighborhood dynamics through community participation since 2015, volunteering with Fundación Cívica Bogotá to support library access in conflict-affected areas. This experience revealed how libraries serve as neutral spaces for dialogue – particularly vital as Bogotá grapples with post-conflict reconciliation. My proposal directly supports Colombia’s National Development Plan 2018-2022 (Plan Nacional de Desarrollo) which prioritizes "libraries as community nuclei" and the UNESCO Global Network of Libraries for Sustainable Development.</w:t>
      </w:r>
    </w:p>
    <w:p>
      <w:pPr>
        <w:pStyle w:val="BodyText"/>
      </w:pPr>
      <w:r>
        <w:t xml:space="preserve">My commitment to this field is further demonstrated by my volunteer work with the Asociación Colombiana de Bibliotecarios (ACOLB), where I co-developed Bogotá’s first multilingual children’s book collection featuring stories from indigenous communities. This initiative, now adopted by 14 public libraries across Colombia, received recognition from the Colombian Ministry of Culture as a model for inclusive programming. Yet, without specialized training in digital resource management and community-driven curation – the very skills this scholarship will provide – I cannot scale these efforts to meet Bogotá’s growing needs.</w:t>
      </w:r>
    </w:p>
    <w:p>
      <w:pPr>
        <w:pStyle w:val="BodyText"/>
      </w:pPr>
      <w:r>
        <w:t xml:space="preserve">Colombia Bogotá is not merely my workplace; it is my community. The city’s libraries stand at the intersection of Colombia’s most profound challenges and greatest aspirations: bridging socioeconomic divides, preserving cultural identity amid rapid urbanization, and fostering civic engagement in a nation rebuilding from decades of conflict. As a Librarian deeply rooted in this context, I understand that every digital kiosk installed or oral history recorded represents not just a service – but an investment in Colombia’s future. This scholarship would empower me to transform these investments into measurable community impact.</w:t>
      </w:r>
    </w:p>
    <w:p>
      <w:pPr>
        <w:pStyle w:val="BodyText"/>
      </w:pPr>
      <w:r>
        <w:t xml:space="preserve">I respectfully request the opportunity to contribute my passion, local expertise, and unwavering commitment to Bogotá’s educational landscape through this Professional Development Scholarship. My application materials – including a detailed project budget, letters of support from Biblioteca La Candelaria leadership and the Universidad de los Andes program coordinator – are attached for your review.</w:t>
      </w:r>
    </w:p>
    <w:p>
      <w:pPr>
        <w:pStyle w:val="BodyText"/>
      </w:pPr>
      <w:r>
        <w:t xml:space="preserve">Thank you for considering my application to advance library services in Colombia Bogotá. I welcome the opportunity to discuss how this scholarship will catalyze meaningful change within our city’s most vital information hubs.</w:t>
      </w:r>
    </w:p>
    <w:p>
      <w:pPr>
        <w:pStyle w:val="BodyText"/>
      </w:pPr>
      <w:r>
        <w:t xml:space="preserve">Sincerely,</w:t>
      </w:r>
    </w:p>
    <w:p>
      <w:pPr>
        <w:pStyle w:val="BodyText"/>
      </w:pPr>
      <w:r>
        <w:t xml:space="preserve">María Fernanda Gutiérrez</w:t>
      </w:r>
    </w:p>
    <w:p>
      <w:pPr>
        <w:pStyle w:val="BodyText"/>
      </w:pPr>
      <w:r>
        <w:t xml:space="preserve">Librarian, Biblioteca Pública Popular "La Candelaria" | Bogotá, Colombia</w:t>
      </w:r>
    </w:p>
    <w:p>
      <w:pPr>
        <w:pStyle w:val="BodyText"/>
      </w:pPr>
      <w:r>
        <w:t xml:space="preserve">maria.gutierrez@bibliotecacandelaria.gov.co | +57 312 456 7890</w:t>
      </w:r>
    </w:p>
    <w:p>
      <w:pPr>
        <w:pStyle w:val="BodyText"/>
      </w:pPr>
      <w:r>
        <w:t xml:space="preserve">This Scholarship Application Letter was prepared for the Professional Development Grant Program by the Global Library Foundation, with specific focus on library services in Colombia Bogotá.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Professional Development in Colombia Bogotá</dc:title>
  <dc:creator/>
  <cp:keywords/>
  <dcterms:created xsi:type="dcterms:W3CDTF">2026-07-23T18:17:56Z</dcterms:created>
  <dcterms:modified xsi:type="dcterms:W3CDTF">2026-07-23T18:17:56Z</dcterms:modified>
</cp:coreProperties>
</file>

<file path=docProps/custom.xml><?xml version="1.0" encoding="utf-8"?>
<Properties xmlns="http://schemas.openxmlformats.org/officeDocument/2006/custom-properties" xmlns:vt="http://schemas.openxmlformats.org/officeDocument/2006/docPropsVTypes"/>
</file>