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2" w:name="Xcd2865bc850f294726163ada657340297705b30"/>
    <w:p>
      <w:pPr>
        <w:pStyle w:val="Heading1"/>
      </w:pPr>
      <w:r>
        <w:t xml:space="preserve">SCHOLARSHIP APPLICATION LETTER FOR LIBRARIAN PROFESSIONAL DEVELOPMENT IN KAZAKHSTAN ALMATY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International Library Development Foundation</w:t>
      </w:r>
    </w:p>
    <w:p>
      <w:pPr>
        <w:pStyle w:val="BodyText"/>
      </w:pPr>
      <w:r>
        <w:t xml:space="preserve">[Foundation Address]</w:t>
      </w:r>
    </w:p>
    <w:p>
      <w:pPr>
        <w:pStyle w:val="BodyText"/>
      </w:pPr>
      <w:r>
        <w:t xml:space="preserve">Almaty, Kazakhstan</w:t>
      </w:r>
    </w:p>
    <w:bookmarkEnd w:id="20"/>
    <w:bookmarkStart w:id="21" w:name="Xd6dcff9cab20cd5471812d36a4f16584b6487de"/>
    <w:p>
      <w:pPr>
        <w:pStyle w:val="Heading3"/>
      </w:pPr>
      <w:r>
        <w:t xml:space="preserve">Subject: Comprehensive Scholarship Application for Advanced Librarianship Training to Serve Kazakhstan Almaty Community</w:t>
      </w:r>
    </w:p>
    <w:p>
      <w:pPr>
        <w:pStyle w:val="FirstParagraph"/>
      </w:pPr>
      <w:r>
        <w:t xml:space="preserve">Dear Esteemed Scholarship Committee,</w:t>
      </w:r>
    </w:p>
    <w:p>
      <w:pPr>
        <w:pStyle w:val="BodyText"/>
      </w:pPr>
      <w:r>
        <w:t xml:space="preserve">I am writing with profound enthusiasm to submit my formal Scholarship Application Letter for the International Library Development Fellowship, with the explicit goal of advancing my career as a professional Librarian in Kazakhstan Almaty. Having dedicated five years to library services in regional Kazakhstani communities, I have witnessed firsthand how transformative modernized library systems can be for educational equity and cultural preservation. This scholarship represents not merely an academic opportunity but a critical pathway to elevate the role of Librarian within Almaty's evolving information ecosystem, where digital access gaps disproportionately affect low-income neighborhoods and rural migrants. My vision aligns precisely with the Foundation's mission to cultivate librarians who bridge technology divides in emerging economies.</w:t>
      </w:r>
    </w:p>
    <w:p>
      <w:pPr>
        <w:pStyle w:val="BodyText"/>
      </w:pPr>
      <w:r>
        <w:t xml:space="preserve">My academic foundation includes a Bachelor of Library Science from Kazakh National University, where I graduated with honors (GPA 3.8/4.0) and completed a research thesis on "Digital Accessibility in Post-Soviet Public Libraries." During my undergraduate studies, I interned at Almaty's Central City Library, assisting with the digitization of historical Kazakh manuscripts—a project that exposed me to the critical intersection of cultural preservation and modern library science. Subsequently, I served as a Junior Librarian at Nur-Sultan Regional Library for two years, managing community literacy programs that increased youth engagement by 45% through after-school coding workshops and multilingual resource curation. These experiences crystallized my understanding that effective librarianship in Kazakhstan Almaty requires both technical expertise in information systems and deep cultural contextualization.</w:t>
      </w:r>
    </w:p>
    <w:p>
      <w:pPr>
        <w:pStyle w:val="BodyText"/>
      </w:pPr>
      <w:r>
        <w:t xml:space="preserve">What distinguishes this scholarship opportunity is its strategic focus on applied learning for developing regions. The proposed curriculum—integrating AI-driven cataloging systems, multilingual digital archive management, and community engagement methodologies—directly addresses the most urgent needs I encounter daily in Almaty. Our city's libraries struggle with outdated inventory systems that hinder access to vital educational resources, particularly for the growing diaspora of Kyrgyz and Uzbek communities. As a future Librarian, I aim to implement cloud-based resource sharing platforms that connect Almaty's 17 public libraries into a unified network, reducing duplication while expanding access to STEM materials in Kazakh, Russian, and English. The scholarship’s emphasis on cross-cultural information literacy training is especially vital for my planned project: establishing "Digital Bridge" hubs in Almaty's Astana District, targeting elderly residents and migrant workers who remain digitally excluded despite government connectivity initiatives.</w:t>
      </w:r>
    </w:p>
    <w:p>
      <w:pPr>
        <w:pStyle w:val="BodyText"/>
      </w:pPr>
      <w:r>
        <w:t xml:space="preserve">My commitment to Kazakhstan Almaty extends beyond professional ambition. As a native of the city’s Saryarqa district—a neighborhood with limited library access—I personally experienced the barriers faced by underserved communities. This motivates my research focus on mobile library services for informal settlements, which I will develop during my studies. The scholarship’s 12-month residency requirement in Almaty is ideal; it ensures I remain grounded in local realities while learning global best practices. I have already secured a preliminary agreement with Almaty's Department of Culture to pilot our digital access framework at the Central Library upon graduation, demonstrating immediate community impact readiness.</w:t>
      </w:r>
    </w:p>
    <w:p>
      <w:pPr>
        <w:pStyle w:val="BodyText"/>
      </w:pPr>
      <w:r>
        <w:t xml:space="preserve">Financially, this scholarship is indispensable. My family’s modest income as a public library employee (my current salary: ₸150,000/month) cannot cover advanced training costs exceeding ₸4.8 million. The proposed fellowship would eliminate this barrier while enabling me to focus entirely on mastering tools like OCLC’s WorldShare Management and multilingual metadata standards—skills absent in most Kazakhstani library curricula. Unlike scholarships focused solely on theory, this program's fieldwork component allows direct application of knowledge in Almaty's dynamic environment. I have calculated that every ₸1 spent on my training will yield ₸7.2 in community value through increased resource utilization metrics, a return demonstrated by similar initiatives in Tashkent and Bishkek.</w:t>
      </w:r>
    </w:p>
    <w:p>
      <w:pPr>
        <w:pStyle w:val="BodyText"/>
      </w:pPr>
      <w:r>
        <w:t xml:space="preserve">My proposed action plan integrates three pillars for Almaty's future librarianship:</w:t>
      </w:r>
    </w:p>
    <w:p>
      <w:pPr>
        <w:numPr>
          <w:ilvl w:val="0"/>
          <w:numId w:val="1001"/>
        </w:numPr>
        <w:pStyle w:val="Compact"/>
      </w:pPr>
      <w:r>
        <w:rPr>
          <w:bCs/>
          <w:b/>
        </w:rPr>
        <w:t xml:space="preserve">Technology Integration:</w:t>
      </w:r>
      <w:r>
        <w:t xml:space="preserve"> </w:t>
      </w:r>
      <w:r>
        <w:t xml:space="preserve">Implementing a unified digital catalog across Almaty libraries, prioritizing Kazakh-language metadata</w:t>
      </w:r>
    </w:p>
    <w:p>
      <w:pPr>
        <w:numPr>
          <w:ilvl w:val="0"/>
          <w:numId w:val="1001"/>
        </w:numPr>
        <w:pStyle w:val="Compact"/>
      </w:pPr>
      <w:r>
        <w:rPr>
          <w:bCs/>
          <w:b/>
        </w:rPr>
        <w:t xml:space="preserve">Cultural Stewardship:</w:t>
      </w:r>
      <w:r>
        <w:t xml:space="preserve"> </w:t>
      </w:r>
      <w:r>
        <w:t xml:space="preserve">Creating an oral history archive preserving nomadic traditions through community-led documentation</w:t>
      </w:r>
    </w:p>
    <w:p>
      <w:pPr>
        <w:numPr>
          <w:ilvl w:val="0"/>
          <w:numId w:val="1001"/>
        </w:numPr>
        <w:pStyle w:val="Compact"/>
      </w:pPr>
      <w:r>
        <w:rPr>
          <w:bCs/>
          <w:b/>
        </w:rPr>
        <w:t xml:space="preserve">Inclusive Programming:</w:t>
      </w:r>
      <w:r>
        <w:t xml:space="preserve"> </w:t>
      </w:r>
      <w:r>
        <w:t xml:space="preserve">Partnering with local universities to offer free vocational training in digital literacy for marginalized groups</w:t>
      </w:r>
    </w:p>
    <w:p>
      <w:pPr>
        <w:pStyle w:val="FirstParagraph"/>
      </w:pPr>
      <w:r>
        <w:t xml:space="preserve">This Scholarship Application Letter is more than a request—it embodies my lifelong dedication to ensuring Almaty’s libraries become engines of social mobility. Having witnessed children discovering literature through our community mobile unit, I know that the right Librarian can transform information into opportunity. The Foundation’s reputation for supporting contextually grounded professionals makes it the ideal partner for this mission. I am confident that my academic rigor, local experience, and clear vision for Almaty's library landscape position me to maximize every resource of this scholarship.</w:t>
      </w:r>
    </w:p>
    <w:p>
      <w:pPr>
        <w:pStyle w:val="BodyText"/>
      </w:pPr>
      <w:r>
        <w:t xml:space="preserve">I have attached my CV, academic transcripts, and letters of recommendation from Dr. Aisulu Tolegenova (Kazakh National University) and Mr. Samat Abdrakhmanov (Almaty City Library Director), who can attest to my capabilities as a future Librarian for Kazakhstan Almaty. I welcome the opportunity to discuss how my proposed initiatives align with your foundation’s strategic goals in person.</w:t>
      </w:r>
    </w:p>
    <w:p>
      <w:pPr>
        <w:pStyle w:val="BodyText"/>
      </w:pPr>
      <w:r>
        <w:t xml:space="preserve">Thank you for considering this Scholarship Application Letter from an emerging leader committed to building knowledge infrastructure where it is needed most. I eagerly anticipate contributing to Kazakhstan Almaty's intellectual landscape as a certified Librarian equipped with globally relevant expertise and locally informed passion.</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2026-07-23T10:11:45Z</dcterms:created>
  <dcterms:modified xsi:type="dcterms:W3CDTF">2026-07-23T10:11:45Z</dcterms:modified>
</cp:coreProperties>
</file>

<file path=docProps/custom.xml><?xml version="1.0" encoding="utf-8"?>
<Properties xmlns="http://schemas.openxmlformats.org/officeDocument/2006/custom-properties" xmlns:vt="http://schemas.openxmlformats.org/officeDocument/2006/docPropsVTypes"/>
</file>