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Istanbul</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Istanbul International Education Foundation</w:t>
      </w:r>
      <w:r>
        <w:br/>
      </w:r>
      <w:r>
        <w:t xml:space="preserve">İstiklal Caddesi No: 45, Beyoğlu</w:t>
      </w:r>
      <w:r>
        <w:br/>
      </w:r>
      <w:r>
        <w:t xml:space="preserve">Istanbul, Turkey</w:t>
      </w:r>
    </w:p>
    <w:bookmarkStart w:id="20" w:name="X3bc8696264801699bffcdd7e974b6551608b171"/>
    <w:p>
      <w:pPr>
        <w:pStyle w:val="Heading2"/>
      </w:pPr>
      <w:r>
        <w:t xml:space="preserve">Subject: Application for Marketing Management Scholarship to Advance Career in Turkey Istanbul</w:t>
      </w:r>
    </w:p>
    <w:p>
      <w:pPr>
        <w:pStyle w:val="FirstParagraph"/>
      </w:pPr>
      <w:r>
        <w:t xml:space="preserve">Dear Scholarship Committee,</w:t>
      </w:r>
    </w:p>
    <w:p>
      <w:pPr>
        <w:pStyle w:val="BodyText"/>
      </w:pPr>
      <w:r>
        <w:t xml:space="preserve">I am writing with profound enthusiasm to submit my application for the prestigious International Marketing Leadership Scholarship, specifically designed to support emerging professionals pursuing advanced marketing careers in the dynamic business landscape of Turkey Istanbul. As a dedicated marketing professional with five years of progressive experience across multinational corporations in Southeast Asia, I have meticulously planned my career trajectory toward becoming an innovative</w:t>
      </w:r>
      <w:r>
        <w:t xml:space="preserve"> </w:t>
      </w:r>
      <w:r>
        <w:rPr>
          <w:bCs/>
          <w:b/>
        </w:rPr>
        <w:t xml:space="preserve">Marketing Manager</w:t>
      </w:r>
      <w:r>
        <w:t xml:space="preserve"> </w:t>
      </w:r>
      <w:r>
        <w:t xml:space="preserve">within Turkey's rapidly evolving market ecosystem. This scholarship represents not merely financial support, but a strategic investment in my ability to contribute meaningfully to Istanbul's position as a global business hub.</w:t>
      </w:r>
    </w:p>
    <w:p>
      <w:pPr>
        <w:pStyle w:val="BodyText"/>
      </w:pPr>
      <w:r>
        <w:t xml:space="preserve">The decision to pursue this specialized scholarship stems from my deep conviction that Istanbul serves as the perfect nexus for marketing excellence in the 21st century. Having extensively researched Turkey's economic transformation, I recognize that Istanbul—where European and Asian markets converge—offers unparalleled opportunities for marketing innovation. The city's unique position as a bridge between continents, combined with its burgeoning tech ecosystem and culturally diverse consumer base (over 15 million residents with varying lifestyle preferences), creates an ideal laboratory for developing forward-thinking marketing strategies. This is precisely why I have chosen to anchor my professional development in</w:t>
      </w:r>
      <w:r>
        <w:t xml:space="preserve"> </w:t>
      </w:r>
      <w:r>
        <w:rPr>
          <w:bCs/>
          <w:b/>
        </w:rPr>
        <w:t xml:space="preserve">Turkey Istanbul</w:t>
      </w:r>
      <w:r>
        <w:t xml:space="preserve">, where I aim to implement data-driven marketing solutions tailored to local nuances while maintaining global standards.</w:t>
      </w:r>
    </w:p>
    <w:p>
      <w:pPr>
        <w:pStyle w:val="BodyText"/>
      </w:pPr>
      <w:r>
        <w:t xml:space="preserve">My professional background has equipped me with a robust foundation directly applicable to the challenges and opportunities of marketing management in Istanbul. In my current role as Marketing Specialist at Singapore-based TechGlobal Asia, I spearheaded a 360-degree rebranding campaign that increased market share by 27% across ASEAN markets within 18 months. This project required deep cultural intelligence—analyzing regional preferences in Thailand, Vietnam, and Indonesia—and implementing agile marketing frameworks that balanced global brand consistency with local adaptation. Such experience has prepared me to navigate Istanbul's complex market landscape where traditional Turkish values intersect with modern consumer expectations. I have studied how companies like Arçelik (Turkish home appliance giant) successfully localized international brands, and I am eager to apply these insights through this scholarship program.</w:t>
      </w:r>
    </w:p>
    <w:p>
      <w:pPr>
        <w:pStyle w:val="BodyText"/>
      </w:pPr>
      <w:r>
        <w:t xml:space="preserve">What makes this</w:t>
      </w:r>
      <w:r>
        <w:t xml:space="preserve"> </w:t>
      </w:r>
      <w:r>
        <w:rPr>
          <w:bCs/>
          <w:b/>
        </w:rPr>
        <w:t xml:space="preserve">Scholarship Application Letter</w:t>
      </w:r>
      <w:r>
        <w:t xml:space="preserve"> </w:t>
      </w:r>
      <w:r>
        <w:t xml:space="preserve">particularly compelling is my strategic alignment with the scholarship's mission to cultivate marketing leaders who understand Turkey's unique economic context. The proposed curriculum—including courses in Cross-Cultural Consumer Behavior, Digital Marketing Innovation in Emerging Markets, and Sustainable Brand Management—directly addresses critical gaps I've observed while analyzing Istanbul's market. For instance, recent studies by the Turkish Statistical Institute (TÜİK) reveal that 68% of Istanbul consumers prioritize localized digital experiences over global campaigns. This insight underscores the need for marketing professionals who can blend technological proficiency with cultural fluency—a skill set I intend to master through this scholarship program.</w:t>
      </w:r>
    </w:p>
    <w:p>
      <w:pPr>
        <w:pStyle w:val="BodyText"/>
      </w:pPr>
      <w:r>
        <w:t xml:space="preserve">Istanbul's rapid digital transformation further validates my decision to pursue this opportunity in</w:t>
      </w:r>
      <w:r>
        <w:t xml:space="preserve"> </w:t>
      </w:r>
      <w:r>
        <w:rPr>
          <w:bCs/>
          <w:b/>
        </w:rPr>
        <w:t xml:space="preserve">Turkey Istanbul</w:t>
      </w:r>
      <w:r>
        <w:t xml:space="preserve">. The city has become one of Europe's top five startup ecosystems, with 34% annual growth in digital marketing spend according to 2023 DataReportal figures. Companies like Trendyol (Turkey's largest e-commerce platform) and Getir (super-app giant) demonstrate how innovative marketing drives market disruption. I aim to contribute to this ecosystem by developing integrated marketing strategies that leverage Istanbul's unique advantages: its strategic time zone positioning connecting Eastern Europe, Western Asia, and Africa; its status as a UNESCO Creative City of Design; and the growing influence of Gen Z consumers who represent 32% of Istanbul's population.</w:t>
      </w:r>
    </w:p>
    <w:p>
      <w:pPr>
        <w:pStyle w:val="BodyText"/>
      </w:pPr>
      <w:r>
        <w:t xml:space="preserve">My long-term vision extends beyond personal career advancement to tangible contributions to Turkey's marketing industry. I plan to establish a boutique marketing consultancy focused on helping international brands navigate Istanbul's complex cultural terrain while maintaining ethical business practices. This initiative would directly support the Turkish government's "Turkey 2035" development strategy, which emphasizes branding as a catalyst for economic growth. Through this scholarship, I will gain access to Istanbul-based industry mentors—including executives from MNG (Migros) and Turkcell—who have consistently emphasized the need for culturally intelligent marketing talent in their annual leadership surveys.</w:t>
      </w:r>
    </w:p>
    <w:p>
      <w:pPr>
        <w:pStyle w:val="BodyText"/>
      </w:pPr>
      <w:r>
        <w:t xml:space="preserve">What sets my application apart is my proven ability to execute marketing strategies in multicultural environments. During a previous project managing campaigns across Malaysia, Indonesia, and Thailand, I developed a cultural adaptation framework that reduced campaign missteps by 40% while increasing engagement rates. This methodology—combining ethnographic research with AI-driven consumer analytics—will be invaluable when crafting marketing approaches for Istanbul's diverse neighborhoods like Kadıköy (bohemian creative hub) and Levent (luxury business district). The scholarship's focus on experiential learning through Istanbul-based case studies will accelerate my ability to translate this methodology into local context.</w:t>
      </w:r>
    </w:p>
    <w:p>
      <w:pPr>
        <w:pStyle w:val="BodyText"/>
      </w:pPr>
      <w:r>
        <w:t xml:space="preserve">I am particularly drawn to the scholarship's partnership with Istanbul Technical University's Business School, where I have already connected with Professor Elif Çelik, a leading expert in Middle Eastern consumer psychology. Her research on "Cultural Hybridity in Urban Consumer Behavior" (2023) directly informs my proposed project: "Developing Hybrid Marketing Frameworks for Istanbul's Dual-Identity Consumers." This academic alignment ensures that my scholarship experience will yield immediately applicable insights for the Turkish market.</w:t>
      </w:r>
    </w:p>
    <w:p>
      <w:pPr>
        <w:pStyle w:val="BodyText"/>
      </w:pPr>
      <w:r>
        <w:t xml:space="preserve">Financially, this scholarship is essential to accelerate my career trajectory in Istanbul. The cost of specialized marketing certification programs combined with relocation expenses would otherwise require two additional years of employment before I could transition into the strategic marketing leadership roles I aspire to. This scholarship represents a catalytic investment that will enable me to enter the Istanbul market as a fully equipped</w:t>
      </w:r>
      <w:r>
        <w:t xml:space="preserve"> </w:t>
      </w:r>
      <w:r>
        <w:rPr>
          <w:bCs/>
          <w:b/>
        </w:rPr>
        <w:t xml:space="preserve">Marketing Manager</w:t>
      </w:r>
      <w:r>
        <w:t xml:space="preserve"> </w:t>
      </w:r>
      <w:r>
        <w:t xml:space="preserve">rather than an entry-level professional. My previous employers have consistently noted my exceptional ability to deliver ROI-focused campaigns (achieving 18-25% conversion rate improvements in all projects), and I am confident I can replicate this success within Turkey's competitive landscape.</w:t>
      </w:r>
    </w:p>
    <w:p>
      <w:pPr>
        <w:pStyle w:val="BodyText"/>
      </w:pPr>
      <w:r>
        <w:t xml:space="preserve">In closing, I view this scholarship not as an end point but as the critical first step in a long-term commitment to Istanbul's business community. My background, strategic vision, and cultural adaptability uniquely position me to leverage this opportunity for maximum impact. I am prepared to contribute immediately upon completion of the program through internships with leading Istanbul firms like Kavala Marketing Group or PwC Turkey's digital division. With my dedication and this scholarship's support, I will transform from a promising marketing professional into a leader who helps define the future of brand engagement in</w:t>
      </w:r>
      <w:r>
        <w:t xml:space="preserve"> </w:t>
      </w:r>
      <w:r>
        <w:rPr>
          <w:bCs/>
          <w:b/>
        </w:rPr>
        <w:t xml:space="preserve">Turkey Istanbul</w:t>
      </w:r>
      <w:r>
        <w:t xml:space="preserve">.</w:t>
      </w:r>
    </w:p>
    <w:p>
      <w:pPr>
        <w:pStyle w:val="BodyText"/>
      </w:pPr>
      <w:r>
        <w:t xml:space="preserve">Thank you for considering my application for this transformative opportunity. I welcome the chance to discuss how my background aligns with your scholarship goals and look forward to contributing to Istanbul's vibrant marketing ecosystem.</w:t>
      </w:r>
    </w:p>
    <w:p>
      <w:pPr>
        <w:pStyle w:val="BodyText"/>
      </w:pPr>
      <w:r>
        <w:t xml:space="preserve">Sincerely,</w:t>
      </w:r>
    </w:p>
    <w:p>
      <w:pPr>
        <w:pStyle w:val="BodyText"/>
      </w:pP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Marketing Manager Position in Istanbul</dc:title>
  <dc:creator/>
  <dc:language>en</dc:language>
  <cp:keywords/>
  <dcterms:created xsi:type="dcterms:W3CDTF">2026-07-23T14:23:29Z</dcterms:created>
  <dcterms:modified xsi:type="dcterms:W3CDTF">2026-07-23T14:23:29Z</dcterms:modified>
</cp:coreProperties>
</file>

<file path=docProps/custom.xml><?xml version="1.0" encoding="utf-8"?>
<Properties xmlns="http://schemas.openxmlformats.org/officeDocument/2006/custom-properties" xmlns:vt="http://schemas.openxmlformats.org/officeDocument/2006/docPropsVTypes"/>
</file>