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for</w:t>
      </w:r>
      <w:r>
        <w:t xml:space="preserve"> </w:t>
      </w:r>
      <w:r>
        <w:t xml:space="preserve">Turkey</w:t>
      </w:r>
      <w:r>
        <w:t xml:space="preserve"> </w:t>
      </w:r>
      <w:r>
        <w:t xml:space="preserve">Istanbul</w:t>
      </w:r>
    </w:p>
    <w:bookmarkStart w:id="21" w:name="X4a26cae8f01e7fbd878d0bb6c81ce46697617be"/>
    <w:p>
      <w:pPr>
        <w:pStyle w:val="Heading1"/>
      </w:pPr>
      <w:r>
        <w:t xml:space="preserve">Letter of Intent: Scholarship Application for Advanced Mathematical Studies in Istanbul, Turkey</w:t>
      </w:r>
    </w:p>
    <w:p>
      <w:pPr>
        <w:pStyle w:val="FirstParagraph"/>
      </w:pPr>
      <w:r>
        <w:t xml:space="preserve">Dr. Elif Kaya</w:t>
      </w:r>
      <w:r>
        <w:br/>
      </w:r>
      <w:r>
        <w:t xml:space="preserve">Director of Graduate Admissions</w:t>
      </w:r>
      <w:r>
        <w:br/>
      </w:r>
      <w:r>
        <w:t xml:space="preserve">Institute of Mathematics and Applied Sciences</w:t>
      </w:r>
      <w:r>
        <w:br/>
      </w:r>
      <w:r>
        <w:t xml:space="preserve">Boğaziçi University</w:t>
      </w:r>
      <w:r>
        <w:br/>
      </w:r>
      <w:r>
        <w:t xml:space="preserve">Bebek, Istanbul 34342</w:t>
      </w:r>
      <w:r>
        <w:br/>
      </w:r>
      <w:r>
        <w:t xml:space="preserve">Turkey</w:t>
      </w:r>
    </w:p>
    <w:p>
      <w:pPr>
        <w:pStyle w:val="BodyText"/>
      </w:pPr>
      <w:r>
        <w:t xml:space="preserve">Date: October 26, 2023</w:t>
      </w:r>
    </w:p>
    <w:bookmarkStart w:id="20" w:name="X3bcbf15ca71ce16b6ccd7484adec9221b7b8738"/>
    <w:p>
      <w:pPr>
        <w:pStyle w:val="Heading2"/>
      </w:pPr>
      <w:r>
        <w:t xml:space="preserve">Subject: Scholarship Application Letter for Graduate Studies in Mathematics at Boğaziçi University, Istanbul</w:t>
      </w:r>
    </w:p>
    <w:p>
      <w:pPr>
        <w:pStyle w:val="FirstParagraph"/>
      </w:pPr>
      <w:r>
        <w:t xml:space="preserve">Dear Dr. Kaya and the Admissions Committee,</w:t>
      </w:r>
    </w:p>
    <w:p>
      <w:pPr>
        <w:pStyle w:val="BodyText"/>
      </w:pPr>
      <w:r>
        <w:t xml:space="preserve">I am writing to submit my formal application for the prestigious International Graduate Scholarship in Mathematics at Boğaziçi University, located within the vibrant academic and cultural heart of Turkey Istanbul. As a dedicated Mathematician with a profound passion for algebraic geometry and its applications in theoretical physics, I have meticulously prepared this Scholarship Application Letter to articulate why my academic trajectory aligns precisely with the research excellence fostered at your esteemed institution.</w:t>
      </w:r>
    </w:p>
    <w:p>
      <w:pPr>
        <w:pStyle w:val="BodyText"/>
      </w:pPr>
      <w:r>
        <w:t xml:space="preserve">My academic journey began at Middle East Technical University (METU) in Ankara, where I graduated with honors in Mathematics, maintaining a 3.95/4.0 GPA while conducting independent research on elliptic curves under Professor Mehmet Ali Ünal's mentorship. This work culminated in a published paper titled "Modular Forms and Rational Points on Elliptic Curves" in the Turkish Journal of Mathematics (2022), which directly engages with the theoretical frameworks developed by Turkish mathematical pioneers like Cahit Arf. My undergraduate thesis, "The Role of Cohomology in Classification Problems," earned me METU’s Best Thesis Award for Mathematical Innovation. These experiences solidified my resolve to pursue advanced research at the intersection of pure mathematics and its physical applications—a path uniquely accessible through Boğaziçi University's interdisciplinary approach.</w:t>
      </w:r>
    </w:p>
    <w:p>
      <w:pPr>
        <w:pStyle w:val="BodyText"/>
      </w:pPr>
      <w:r>
        <w:t xml:space="preserve">What compels me most toward Turkey Istanbul is not merely the academic reputation but the city's living legacy as a bridge between continents and intellectual traditions. Istanbul has long been a nexus where Ottoman mathematical scholarship—honored by figures such as Taqi al-Din al-Rumi, whose astronomical calculations shaped early Ottoman science—converges with modern global mathematics. Boğaziçi University’s Department of Mathematics stands at the forefront of this tradition, housing the Center for Algebraic Geometry and Mathematical Physics. Professor Zeynep Çelik’s recent work on mirror symmetry in Calabi-Yau manifolds resonates deeply with my research interests, and I have already corresponded with her regarding potential collaboration. The opportunity to contribute to Turkey Istanbul's mathematical ecosystem—where historical rigor meets contemporary innovation—is precisely the environment I seek as a Mathematician.</w:t>
      </w:r>
    </w:p>
    <w:p>
      <w:pPr>
        <w:pStyle w:val="BodyText"/>
      </w:pPr>
      <w:r>
        <w:t xml:space="preserve">My proposed doctoral research focuses on "Geometric Structures in String Theory: Applications of Algebraic Cycles," which bridges my undergraduate work with cutting-edge theoretical physics. Specifically, I aim to investigate how algebraic cycles on Fano varieties can model quantum field theories—a project that directly leverages Boğaziçi's partnerships with the Turkish National Observatory and the TÜBİTAK Scientific and Technological Research Council. Istanbul’s unique position straddling Europe and Asia offers unparalleled access to international conferences like the International Congress of Mathematicians (ICM) held in 2018, fostering collaborations with leading mathematicians from Berlin, Kyoto, and Boston. This geographical advantage is invaluable for a Scholar who must engage dynamically with global research communities. Moreover, Turkey Istanbul’s affordable cost of living and vibrant academic culture—marked by weekly seminars at the Istanbul Center for Mathematical Sciences (ICMS)—would allow me to maximize my scholarship funds on research rather than logistics.</w:t>
      </w:r>
    </w:p>
    <w:p>
      <w:pPr>
        <w:pStyle w:val="BodyText"/>
      </w:pPr>
      <w:r>
        <w:t xml:space="preserve">My commitment to advancing mathematics in Turkey extends beyond personal achievement. I have volunteered as a math tutor for underprivileged youth in Gaziantep through the "Mathematics Without Borders" initiative, designing curricula that demystify abstract concepts using real-world applications. This experience reinforced my belief that mathematical literacy is key to Turkey’s STEM development, a priority reflected in the national strategy outlined by the Ministry of Education. As an active member of the Turkish Mathematical Society (TMS), I have presented at regional conferences on geometric topology, advocating for increased female representation in mathematics—aligning with Boğaziçi’s commitment to diversity. In Istanbul, I plan to collaborate with TMS colleagues and local schools to establish outreach programs, ensuring my work as a Mathematician contributes meaningfully to Turkey’s academic and social fabric.</w:t>
      </w:r>
    </w:p>
    <w:p>
      <w:pPr>
        <w:pStyle w:val="BodyText"/>
      </w:pPr>
      <w:r>
        <w:t xml:space="preserve">I am deeply aware that securing this scholarship represents more than financial support; it signifies trust in my potential to grow into a leader who embodies the spirit of Istanbul’s mathematical heritage. The University of Cambridge’s 2021 report on "Global Mathematical Hubs" explicitly noted Istanbul as a rising center for algebraic geometry research, citing Boğaziçi as a key catalyst. This recognition underscores why I am confident my application will thrive within your program. My technical skills—mastery of SageMath, LaTeX, and computational topology tools like Macaulay2—are complemented by fluency in Turkish (B2 level), English (C1), and Arabic, enabling seamless integration into Istanbul’s multicultural academic community.</w:t>
      </w:r>
    </w:p>
    <w:p>
      <w:pPr>
        <w:pStyle w:val="BodyText"/>
      </w:pPr>
      <w:r>
        <w:t xml:space="preserve">Upon completing my doctoral studies at Boğaziçi University, I intend to pursue a postdoctoral position at the Institute for Advanced Study in Princeton while establishing a research group focused on geometry-physics interfaces. Long-term, I aspire to found Turkey’s first dedicated center for mathematical physics in Istanbul—a vision rooted in the city’s historical role as a crossroads of knowledge. My ultimate goal is to strengthen Turkey Istanbul’s reputation as an indispensable node within global mathematics, ensuring that future generations of Mathematicians from Turkey and beyond recognize this vibrant city as their intellectual home.</w:t>
      </w:r>
    </w:p>
    <w:p>
      <w:pPr>
        <w:pStyle w:val="BodyText"/>
      </w:pPr>
      <w:r>
        <w:t xml:space="preserve">The prospect of contributing to Boğaziçi University’s legacy while studying in the dynamic metropolis of Istanbul fills me with immense enthusiasm. I have attached my CV, academic transcripts, publication records, and letters of recommendation from Professors Ünal (METU) and Dr. Aysel Öztürk (Koç University). Thank you for considering my Scholarship Application Letter as a testament to my dedication to mathematical excellence and service to Turkey Istanbul’s academic community.</w:t>
      </w:r>
    </w:p>
    <w:p>
      <w:pPr>
        <w:pStyle w:val="BodyText"/>
      </w:pPr>
      <w:r>
        <w:t xml:space="preserve">Sincerely,</w:t>
      </w:r>
      <w:r>
        <w:br/>
      </w:r>
      <w:r>
        <w:t xml:space="preserve">Ayşe Yılmaz</w:t>
      </w:r>
      <w:r>
        <w:br/>
      </w:r>
      <w:r>
        <w:t xml:space="preserve">Graduate Student in Mathematics</w:t>
      </w:r>
      <w:r>
        <w:br/>
      </w:r>
      <w:r>
        <w:t xml:space="preserve">Middle East Technical University,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 for Turkey Istanbul</dc:title>
  <dc:creator/>
  <cp:keywords/>
  <dcterms:created xsi:type="dcterms:W3CDTF">2026-05-31T19:19:43Z</dcterms:created>
  <dcterms:modified xsi:type="dcterms:W3CDTF">2026-05-31T19:19:43Z</dcterms:modified>
</cp:coreProperties>
</file>

<file path=docProps/custom.xml><?xml version="1.0" encoding="utf-8"?>
<Properties xmlns="http://schemas.openxmlformats.org/officeDocument/2006/custom-properties" xmlns:vt="http://schemas.openxmlformats.org/officeDocument/2006/docPropsVTypes"/>
</file>