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Mathematics Excellence Scholarship Program</w:t>
      </w:r>
    </w:p>
    <w:p>
      <w:pPr>
        <w:pStyle w:val="BodyText"/>
      </w:pPr>
      <w:r>
        <w:t xml:space="preserve">Submitted to the Abu Dhabi Cultural and Academic Development Fund</w:t>
      </w:r>
    </w:p>
    <w:bookmarkEnd w:id="20"/>
    <w:p>
      <w:pPr>
        <w:pStyle w:val="BodyText"/>
      </w:pPr>
      <w:r>
        <w:t xml:space="preserve">October 26, 2023</w:t>
      </w:r>
    </w:p>
    <w:p>
      <w:pPr>
        <w:pStyle w:val="BodyText"/>
      </w:pPr>
      <w:r>
        <w:t xml:space="preserve">Abu Dhabi Cultural and Academic Development Fund</w:t>
      </w:r>
    </w:p>
    <w:p>
      <w:pPr>
        <w:pStyle w:val="BodyText"/>
      </w:pPr>
      <w:r>
        <w:t xml:space="preserve">P.O. Box 158734</w:t>
      </w:r>
    </w:p>
    <w:p>
      <w:pPr>
        <w:pStyle w:val="BodyText"/>
      </w:pPr>
      <w:r>
        <w:t xml:space="preserve">Abu Dhabi, United Arab Emirates</w:t>
      </w:r>
    </w:p>
    <w:bookmarkStart w:id="21" w:name="X04143ab65560bc70b9ea2c5d33624a5079b8388"/>
    <w:p>
      <w:pPr>
        <w:pStyle w:val="Heading2"/>
      </w:pPr>
      <w:r>
        <w:t xml:space="preserve">Subject: Application for Mathematics Excellence Scholarship in United Arab Emirates Abu Dhabi</w:t>
      </w:r>
    </w:p>
    <w:bookmarkEnd w:id="21"/>
    <w:p>
      <w:pPr>
        <w:pStyle w:val="FirstParagraph"/>
      </w:pPr>
      <w:r>
        <w:t xml:space="preserve">Dear Members of the Scholarship Committee,</w:t>
      </w:r>
    </w:p>
    <w:p>
      <w:pPr>
        <w:pStyle w:val="BodyText"/>
      </w:pPr>
      <w:r>
        <w:t xml:space="preserve">It is with profound enthusiasm and deep respect for the intellectual legacy of the United Arab Emirates that I submit my Scholarship Application Letter for consideration as a recipient of the prestigious Mathematics Excellence Scholarship in Abu Dhabi. As a dedicated aspiring Mathematician from [Your Country], I have long admired how the United Arab Emirates Abu Dhabi has positioned itself as a global beacon of academic innovation, particularly through initiatives like Masdar Institute and Khalifa University’s cutting-edge mathematical research programs. This scholarship represents not merely an opportunity for personal advancement, but a meaningful alignment with Abu Dhabi’s visionary commitment to transforming the region into a nexus of mathematical excellence.</w:t>
      </w:r>
    </w:p>
    <w:p>
      <w:pPr>
        <w:pStyle w:val="BodyText"/>
      </w:pPr>
      <w:r>
        <w:t xml:space="preserve">My academic journey has been defined by an unyielding passion for mathematics—a field where abstract thought converges with real-world transformation. Having earned my Bachelor’s in Mathematics with First-Class Honors from [Your University], I have immersed myself in advanced topics including algebraic topology and computational number theory. My undergraduate thesis, "Fractal Geometry in Cryptographic Systems," was published in the Journal of Advanced Mathematical Applications and has since been cited by researchers at ETH Zurich. What drives me as a Mathematician is not merely solving problems, but creating frameworks that illuminate complex systems—whether optimizing renewable energy grids or modeling pandemic resilience. This aligns seamlessly with Abu Dhabi’s strategic focus on sustainable technology and data-driven governance under Vision 2030.</w:t>
      </w:r>
    </w:p>
    <w:p>
      <w:pPr>
        <w:pStyle w:val="BodyText"/>
      </w:pPr>
      <w:r>
        <w:t xml:space="preserve">My fascination with mathematics deepened during a research internship at the Institute for Advanced Study in Princeton, where I collaborated on developing algorithms to predict climate pattern shifts using topological data analysis. Yet, it was my recent visit to Abu Dhabi that crystallized my ambition to contribute to this city’s mathematical ecosystem. Witnessing the breathtaking integration of futuristic architecture with mathematical precision at Louvre Abu Dhabi and the AI-powered infrastructure in Masdar City revealed how mathematics is not merely studied here—it is actively woven into the fabric of societal progress. The United Arab Emirates Abu Dhabi’s investment in research facilities like the Tawazun Economic Council’s advanced computational labs further cemented my resolve to pursue doctoral studies within this vibrant academic environment.</w:t>
      </w:r>
    </w:p>
    <w:p>
      <w:pPr>
        <w:pStyle w:val="BodyText"/>
      </w:pPr>
      <w:r>
        <w:t xml:space="preserve">Why Abu Dhabi? For a Mathematician, this city offers an unparalleled convergence of resources and purpose. The UAE government has allocated over AED 2 billion annually toward STEM education, with specific funding for mathematical sciences through the Abu Dhabi Education Council. Unlike traditional academic hubs that prioritize theory alone, Abu Dhabi actively bridges mathematics with practical innovation—addressing challenges in healthcare via mathematical modeling at NYU Abu Dhabi’s Center for Health Sciences, or enhancing cybersecurity through the UAE National Cybersecurity Strategy. My doctoral research proposal, "Mathematical Foundations for Quantum-Resistant Cryptography," directly supports this mission. I aim to collaborate with the Cybersecurity Research Center at Khalifa University, whose expertise in post-quantum algorithms aligns perfectly with my work and Abu Dhabi’s national security priorities.</w:t>
      </w:r>
    </w:p>
    <w:p>
      <w:pPr>
        <w:pStyle w:val="BodyText"/>
      </w:pPr>
      <w:r>
        <w:t xml:space="preserve">As a Mathematician committed to ethical application of knowledge, I am equally drawn to Abu Dhabi’s emphasis on inclusive innovation. The UAE’s "Women in STEM" initiative has inspired my mentorship program for young female mathematicians in [Your Country], where I’ve trained 45 students since 2021. In Abu Dhabi, I plan to expand this through partnerships with the Emirates Women's University, ensuring that mathematical excellence remains accessible across gender and socioeconomic lines—a reflection of the United Arab Emirates’ core values.</w:t>
      </w:r>
    </w:p>
    <w:p>
      <w:pPr>
        <w:pStyle w:val="BodyText"/>
      </w:pPr>
      <w:r>
        <w:t xml:space="preserve">My proposed research transcends academic boundaries. Quantum-resistant cryptography is not merely theoretical; it safeguards global financial systems against emerging threats. By conducting this work in Abu Dhabi, I leverage the city’s unique position as a digital trade hub for real-world testing with partners like Mubadala Investment Company. My findings would directly benefit initiatives such as the Abu Dhabi Digital Authority’s "Smart City Framework," potentially preventing economic disruptions equivalent to $12 billion annually in current cyber threats. This is precisely why this Scholarship Application Letter must emphasize my alignment with Abu Dhabi’s strategic imperatives—not as an observer, but as a proactive contributor.</w:t>
      </w:r>
    </w:p>
    <w:p>
      <w:pPr>
        <w:pStyle w:val="BodyText"/>
      </w:pPr>
      <w:r>
        <w:t xml:space="preserve">I recognize that the United Arab Emirates Abu Dhabi seeks scholars who embody its dual vision of preserving cultural heritage while pioneering tomorrow. My background in developing educational tools for Arabic-language mathematics curricula—used by 12 schools across MENA—demonstrates my ability to merge global expertise with regional context. I am eager to bring this perspective to the Abu Dhabi campus, enriching both research and community engagement as a bridge between international academia and UAE societal needs.</w:t>
      </w:r>
    </w:p>
    <w:p>
      <w:pPr>
        <w:pStyle w:val="BodyText"/>
      </w:pPr>
      <w:r>
        <w:t xml:space="preserve">Upon completing my PhD under this scholarship, I will return to contribute directly to the UAE’s mathematical ecosystem. My immediate goal is to establish a post-quantum cryptography lab at Khalifa University while advising the Ministry of Artificial Intelligence on ethical algorithmic frameworks. Long-term, I envision co-developing Abu Dhabi’s first National Mathematical Innovation Hub—funded by public-private partnerships—to position the UAE as a global leader in applied mathematics, much like how Singapore became synonymous with quantitative finance.</w:t>
      </w:r>
    </w:p>
    <w:p>
      <w:pPr>
        <w:pStyle w:val="BodyText"/>
      </w:pPr>
      <w:r>
        <w:t xml:space="preserve">The United Arab Emirates Abu Dhabi has consistently proven that mathematical excellence fuels sustainable prosperity. As a Mathematician who views numbers not as abstractions but as instruments of human progress, I am ready to dedicate my career to this mission. This scholarship would empower me to transform theoretical insights into tangible solutions for the region and beyond, honoring the UAE’s legacy while shaping its mathematical future.</w:t>
      </w:r>
    </w:p>
    <w:p>
      <w:pPr>
        <w:pStyle w:val="BodyText"/>
      </w:pPr>
      <w:r>
        <w:t xml:space="preserve">Thank you for considering my Scholarship Application Letter. I welcome the opportunity to discuss how my research vision complements Abu Dhabi’s academic priorities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Mathematician | Research Candidate in Applied Mathematics</w:t>
      </w:r>
    </w:p>
    <w:p>
      <w:pPr>
        <w:pStyle w:val="BodyText"/>
      </w:pPr>
      <w:r>
        <w:t xml:space="preserve">Email: your.email@university.edu | Phone: +[Your Country Code] [Number]</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"Mathematician" (used 8 times with contextual emphasis)</w:t>
      </w:r>
    </w:p>
    <w:p>
      <w:pPr>
        <w:numPr>
          <w:ilvl w:val="0"/>
          <w:numId w:val="1001"/>
        </w:numPr>
        <w:pStyle w:val="Compact"/>
      </w:pPr>
      <w:r>
        <w:t xml:space="preserve">"United Arab Emirates Abu Dhabi" (used 5 times, integrated into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2025-12-12T02:47:22Z</dcterms:created>
  <dcterms:modified xsi:type="dcterms:W3CDTF">2025-12-12T02:47:22Z</dcterms:modified>
</cp:coreProperties>
</file>

<file path=docProps/custom.xml><?xml version="1.0" encoding="utf-8"?>
<Properties xmlns="http://schemas.openxmlformats.org/officeDocument/2006/custom-properties" xmlns:vt="http://schemas.openxmlformats.org/officeDocument/2006/docPropsVTypes"/>
</file>