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at</w:t>
      </w:r>
      <w:r>
        <w:t xml:space="preserve"> </w:t>
      </w:r>
      <w:r>
        <w:t xml:space="preserve">Tashkent</w:t>
      </w:r>
      <w:r>
        <w:t xml:space="preserve"> </w:t>
      </w:r>
      <w:r>
        <w:t xml:space="preserve">University</w:t>
      </w:r>
    </w:p>
    <w:bookmarkStart w:id="20" w:name="scholarship-application-letter"/>
    <w:p>
      <w:pPr>
        <w:pStyle w:val="Heading1"/>
      </w:pPr>
      <w:r>
        <w:t xml:space="preserve">SCHOLARSHIP APPLICATION LETTER</w:t>
      </w:r>
    </w:p>
    <w:p>
      <w:pPr>
        <w:pStyle w:val="FirstParagraph"/>
      </w:pPr>
      <w:r>
        <w:t xml:space="preserve">For Advanced Studies in Mathematics at Tashkent, Uzbekistan</w:t>
      </w:r>
    </w:p>
    <w:p>
      <w:pPr>
        <w:pStyle w:val="BodyText"/>
      </w:pPr>
      <w:r>
        <w:t xml:space="preserve">June 25, 2024</w:t>
      </w:r>
    </w:p>
    <w:bookmarkEnd w:id="20"/>
    <w:p>
      <w:pPr>
        <w:pStyle w:val="BodyText"/>
      </w:pPr>
      <w:r>
        <w:t xml:space="preserve">Scholarship Committee</w:t>
      </w:r>
      <w:r>
        <w:t xml:space="preserve"> </w:t>
      </w:r>
      <w:r>
        <w:t xml:space="preserve">Tashkent State University of Economics (TUSE)</w:t>
      </w:r>
      <w:r>
        <w:t xml:space="preserve"> </w:t>
      </w:r>
      <w:r>
        <w:t xml:space="preserve">100179 Tashkent, Uzbekistan</w:t>
      </w:r>
    </w:p>
    <w:p>
      <w:pPr>
        <w:pStyle w:val="BodyText"/>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Mathematics Excellence Scholarship at Tashkent State University of Economics (TUSE), located in the vibrant heart of Uzbekistan Tashkent. As a dedicated aspiring</w:t>
      </w:r>
      <w:r>
        <w:t xml:space="preserve"> </w:t>
      </w:r>
      <w:r>
        <w:rPr>
          <w:bCs/>
          <w:b/>
        </w:rPr>
        <w:t xml:space="preserve">Mathematician</w:t>
      </w:r>
      <w:r>
        <w:t xml:space="preserve"> </w:t>
      </w:r>
      <w:r>
        <w:t xml:space="preserve">with a decade-long journey through rigorous academic pursuits, I have long admired Uzbekistan’s rich intellectual heritage and its strategic investment in advancing mathematical sciences within Central Asia. This scholarship represents not merely an educational opportunity, but a pivotal step toward contributing meaningfully to Uzbekistan Tashkent’s burgeoning reputation as a hub for cutting-edge mathematical research and innovation.</w:t>
      </w:r>
    </w:p>
    <w:p>
      <w:pPr>
        <w:pStyle w:val="BodyText"/>
      </w:pPr>
      <w:r>
        <w:t xml:space="preserve">My academic foundation has been meticulously built upon theoretical mathematics, with particular focus on computational algebra and applied discrete mathematics. Having completed my undergraduate studies at the National University of Kyrgyzstan, where I graduated with honors (GPA: 3.9/4.0), I undertook advanced research in graph theory and algorithm design under Professor Aigerim Kadyrova. My thesis, "Optimization Algorithms for Network Flow Problems in Sparse Graphs," was published in the *Central Asian Journal of Mathematical Sciences* and recognized with the Best Student Research Award at the 2023 International Symposium on Computational Mathematics. This work directly aligns with TUSE’s research initiatives at its Center for Data Science and Mathematical Modeling, which I have followed closely through their recent publications on AI-driven economic modeling in Central Asia.</w:t>
      </w:r>
    </w:p>
    <w:p>
      <w:pPr>
        <w:pStyle w:val="BodyText"/>
      </w:pPr>
      <w:r>
        <w:t xml:space="preserve">What compels me to seek this opportunity specifically in</w:t>
      </w:r>
      <w:r>
        <w:t xml:space="preserve"> </w:t>
      </w:r>
      <w:r>
        <w:rPr>
          <w:bCs/>
          <w:b/>
        </w:rPr>
        <w:t xml:space="preserve">Uzbekistan Tashkent</w:t>
      </w:r>
      <w:r>
        <w:t xml:space="preserve"> </w:t>
      </w:r>
      <w:r>
        <w:t xml:space="preserve">is the city’s unique confluence of historical academic prestige and modern scholarly dynamism. Tashkent, as Uzbekistan’s capital and largest metropolis, has evolved from its Soviet-era foundations into a beacon of innovation under President Shavkat Mirziyoyev’s "Strategy 2030," which prioritizes STEM education as a cornerstone of national development. The city hosts the prestigious Institute of Mathematics under the Academy of Sciences, where Uzbek mathematicians like Dr. Azizbek Muminov have pioneered advancements in functional analysis that resonate globally. Tashkent’s strategic location at the crossroads of Eurasian trade routes further amplifies its role as a collaborative nexus—hosting annual events like the "Tashkent International Conference on Mathematical Sciences," which brings together experts from 20+ countries. This environment is precisely where I aim to immerse myself as a</w:t>
      </w:r>
      <w:r>
        <w:t xml:space="preserve"> </w:t>
      </w:r>
      <w:r>
        <w:rPr>
          <w:bCs/>
          <w:b/>
        </w:rPr>
        <w:t xml:space="preserve">Mathematician</w:t>
      </w:r>
      <w:r>
        <w:t xml:space="preserve">, learning from local scholars while contributing my skills in algorithmic design to solve real-world challenges facing Uzbekistan’s agricultural and technological sectors.</w:t>
      </w:r>
    </w:p>
    <w:p>
      <w:pPr>
        <w:pStyle w:val="BodyText"/>
      </w:pPr>
      <w:r>
        <w:t xml:space="preserve">My professional trajectory has been defined by the conviction that mathematics is not an abstract discipline but a practical engine for societal progress. During my internship at the Kyrgyz National Innovation Center, I developed a predictive model using Markov chains to optimize water distribution in drought-prone regions—a solution later adopted by two rural cooperatives. This experience crystallized my understanding of how mathematical rigor can directly alleviate community challenges, an ethos deeply aligned with Uzbekistan Tashkent’s development goals. The International Mathematics Excellence Scholarship would empower me to pursue a Master’s program at TUSE focusing on "Mathematical Modeling for Sustainable Resource Management," a field where Uzbekistan stands poised to lead in Central Asia. Crucially, this scholarship would alleviate financial barriers that currently prevent me from accessing TUSE’s state-of-the-art computational facilities and mentorship under Dr. Zulfiya Karimova, whose work in mathematical economics is transformative.</w:t>
      </w:r>
    </w:p>
    <w:p>
      <w:pPr>
        <w:pStyle w:val="BodyText"/>
      </w:pPr>
      <w:r>
        <w:t xml:space="preserve">Moreover, my commitment to</w:t>
      </w:r>
      <w:r>
        <w:t xml:space="preserve"> </w:t>
      </w:r>
      <w:r>
        <w:rPr>
          <w:bCs/>
          <w:b/>
        </w:rPr>
        <w:t xml:space="preserve">Uzbekistan Tashkent</w:t>
      </w:r>
      <w:r>
        <w:t xml:space="preserve"> </w:t>
      </w:r>
      <w:r>
        <w:t xml:space="preserve">extends beyond academic pursuits. I have immersed myself in Uzbek culture through language studies (reaching advanced fluency in Uzbek), cultural exchanges with Uzbek students at the Central Asian University Network, and volunteer work with the "Tashkent Youth Math Initiative," which provides free tutoring to underprivileged schools. I understand that true integration requires more than academic excellence—it demands respect for community values. The warmth of Uzbek hospitality ("mehmondoʻstlik") and intellectual curiosity I’ve witnessed in Tashkent’s university campuses have inspired me to envision a future where I become a bridge between global mathematical knowledge and Uzbekistan’s developmental needs. My long-term goal is to establish a research group at TUSE focused on applying combinatorial optimization to improve agricultural supply chains—a critical need given that agriculture employs over 30% of Uzbekistan’s workforce.</w:t>
      </w:r>
    </w:p>
    <w:p>
      <w:pPr>
        <w:pStyle w:val="BodyText"/>
      </w:pPr>
      <w:r>
        <w:t xml:space="preserve">The financial support from this</w:t>
      </w:r>
      <w:r>
        <w:t xml:space="preserve"> </w:t>
      </w:r>
      <w:r>
        <w:rPr>
          <w:bCs/>
          <w:b/>
        </w:rPr>
        <w:t xml:space="preserve">Scholarship Application Letter</w:t>
      </w:r>
      <w:r>
        <w:t xml:space="preserve"> </w:t>
      </w:r>
      <w:r>
        <w:t xml:space="preserve">would be transformative. As a first-generation university student from a rural Kyrgyz community, my family cannot shoulder the full cost of international education. This scholarship would enable me to focus entirely on academic excellence rather than part-time work, ensuring I deliver the highest quality research output for TUSE and contribute meaningfully to Uzbekistan’s scientific ecosystem. I am prepared to dedicate 100% of my energy toward collaborative projects with faculty and peers, including potential publications in journals like *Uzbek Mathematical Journal*, which has gained international recognition under Tashkent’s academic leadership.</w:t>
      </w:r>
    </w:p>
    <w:p>
      <w:pPr>
        <w:pStyle w:val="BodyText"/>
      </w:pPr>
      <w:r>
        <w:t xml:space="preserve">In conclusion, my journey as a</w:t>
      </w:r>
      <w:r>
        <w:t xml:space="preserve"> </w:t>
      </w:r>
      <w:r>
        <w:rPr>
          <w:bCs/>
          <w:b/>
        </w:rPr>
        <w:t xml:space="preserve">Mathematician</w:t>
      </w:r>
      <w:r>
        <w:t xml:space="preserve"> </w:t>
      </w:r>
      <w:r>
        <w:t xml:space="preserve">has been shaped by an unyielding drive to solve complex problems with elegant mathematical solutions. I am confident that Tashkent, Uzbekistan—its intellectual vibrancy, strategic vision for education, and commitment to fostering global talent—provides the ideal crucible for me to grow into a researcher who will serve both academia and Uzbekistan’s socioeconomic advancement. Thank you for considering this Scholarship Application Letter. I eagerly await the opportunity to discuss how my skills in computational mathematics can align with TUSE’s mission to elevate Central Asia on the world stage.</w:t>
      </w:r>
    </w:p>
    <w:p>
      <w:pPr>
        <w:pStyle w:val="BodyText"/>
      </w:pPr>
      <w:r>
        <w:t xml:space="preserve">Sincerely,</w:t>
      </w:r>
      <w:r>
        <w:br/>
      </w:r>
      <w:r>
        <w:br/>
      </w:r>
      <w:r>
        <w:rPr>
          <w:bCs/>
          <w:b/>
        </w:rPr>
        <w:t xml:space="preserve">Aybek Mamatov</w:t>
      </w:r>
      <w:r>
        <w:br/>
      </w:r>
      <w:r>
        <w:t xml:space="preserve">Master of Science Candidate, Computational Mathematics</w:t>
      </w:r>
      <w:r>
        <w:br/>
      </w:r>
      <w:r>
        <w:t xml:space="preserve">National University of Kyrgyzstan</w:t>
      </w:r>
      <w:r>
        <w:br/>
      </w:r>
      <w:r>
        <w:t xml:space="preserve">Bishkek, Kyrgyz Republic</w:t>
      </w:r>
      <w:r>
        <w:br/>
      </w:r>
      <w:r>
        <w:t xml:space="preserve">Email: aybek.mamatov@nuk.edu.kg | Phone: +996 700 123456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at Tashkent University</dc:title>
  <dc:creator/>
  <dc:language>en</dc:language>
  <cp:keywords/>
  <dcterms:created xsi:type="dcterms:W3CDTF">2025-12-09T23:22:09Z</dcterms:created>
  <dcterms:modified xsi:type="dcterms:W3CDTF">2025-12-09T23:22:09Z</dcterms:modified>
</cp:coreProperties>
</file>

<file path=docProps/custom.xml><?xml version="1.0" encoding="utf-8"?>
<Properties xmlns="http://schemas.openxmlformats.org/officeDocument/2006/custom-properties" xmlns:vt="http://schemas.openxmlformats.org/officeDocument/2006/docPropsVTypes"/>
</file>