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X294d2da9cb92139072b98860c6296a46df43af0"/>
    <w:p>
      <w:pPr>
        <w:pStyle w:val="Heading1"/>
      </w:pPr>
      <w:r>
        <w:t xml:space="preserve">Scholarship Application Letter: Advancing Medical Research in Australia Melbourne</w:t>
      </w:r>
    </w:p>
    <w:p>
      <w:pPr>
        <w:pStyle w:val="FirstParagraph"/>
      </w:pPr>
      <w:r>
        <w:t xml:space="preserve">Dear Scholarship Selection Committee,</w:t>
      </w:r>
    </w:p>
    <w:p>
      <w:pPr>
        <w:pStyle w:val="BodyText"/>
      </w:pPr>
      <w:r>
        <w:t xml:space="preserve">It is with profound enthusiasm and unwavering commitment to advancing human health that I submit this Scholarship Application Letter for the prestigious [Name of Scholarship] at the University of Melbourne. As a dedicated early-career Medical Researcher with a focused vision on translational oncology, I am seeking to deepen my expertise within Australia's world-leading research ecosystem, specifically in Melbourne—a city renowned for its unparalleled integration of cutting-edge medical science, collaborative innovation, and multicultural health perspectives. This Scholarship represents not merely financial support but a pivotal opportunity to contribute meaningfully to the global fight against cancer while immersing myself in one of the most dynamic research hubs on the planet.</w:t>
      </w:r>
    </w:p>
    <w:p>
      <w:pPr>
        <w:pStyle w:val="BodyText"/>
      </w:pPr>
      <w:r>
        <w:t xml:space="preserve">My academic journey has been meticulously aligned with the path of a Medical Researcher, culminating in a Master of Science (MSc) in Molecular Oncology from [Your Previous University], where I graduated with Distinction. My thesis, "Epigenetic Modulation of Tumor Microenvironment in Triple-Negative Breast Cancer," was recognized for its novel approach to identifying non-invasive biomarkers using liquid biopsy techniques. This work, published in the *Journal of Translational Medicine* (2023), positioned me at the forefront of precision oncology research—a field where Australia is rapidly establishing global leadership. I further honed my technical skills through a 12-month laboratory placement at [Previous Research Institution], where I mastered CRISPR-Cas9 gene editing and single-cell RNA sequencing, contributing to a project funded by the National Health and Medical Research Council (NHMRC) that explored immune evasion mechanisms in metastatic disease.</w:t>
      </w:r>
    </w:p>
    <w:p>
      <w:pPr>
        <w:pStyle w:val="BodyText"/>
      </w:pPr>
      <w:r>
        <w:t xml:space="preserve">The core of my proposed research during this Scholarship is titled "Leveraging AI-Driven Multi-Omics Integration for Early Detection of Therapy-Resistant Cancers in Diverse Australian Populations." This project directly addresses critical gaps identified by the Australian Institute of Health and Welfare: significant disparities in cancer outcomes among Indigenous communities and rural populations, coupled with the rising challenge of treatment resistance. Melbourne offers the perfect environment to execute this vision due to its unique confluence of resources. The University of Melbourne’s Department of Biochemistry and Pharmacology provides state-of-the-art facilities like the Australian Research Council (ARC) Centre of Excellence for Nanoscale BioPhotonics, while collaborations with institutions such as the Peter MacCallum Cancer Centre and Melbourne Genomics offer unparalleled access to longitudinal patient datasets spanning Australia’s diverse demographics. Crucially, Melbourne’s status as a UNESCO City of Design fosters interdisciplinary innovation, allowing me to integrate computational biology with clinical oncology—a synergy vital for my research framework.</w:t>
      </w:r>
    </w:p>
    <w:p>
      <w:pPr>
        <w:pStyle w:val="BodyText"/>
      </w:pPr>
      <w:r>
        <w:t xml:space="preserve">My decision to pursue this opportunity in Australia Melbourne is deeply strategic and personally resonant. The Australian medical research landscape is distinguished by its strong emphasis on real-world impact, as evidenced by initiatives like the $1 billion National Health and Medical Research Council (NHMRC) funding boost for precision health. Melbourne, consistently ranked among the world’s top 20 cities for life sciences investment, hosts over 30 major biomedical research organizations within a 5-kilometer radius of the University. This density enables seamless collaboration—a cornerstone of successful Medical Researcher practice that I have experienced firsthand during my recent visit to the Melbourne Biomedical Precinct. I was particularly inspired by Professor [Name]'s work on AI applications in oncology at The Royal Melbourne Hospital, which aligns perfectly with my computational methodology. Australia’s commitment to equitable healthcare, exemplified by programs addressing Indigenous health disparities through community-led research (e.g., the Close the Gap initiative), deeply mirrors my ethical compass and professional ethos.</w:t>
      </w:r>
    </w:p>
    <w:p>
      <w:pPr>
        <w:pStyle w:val="BodyText"/>
      </w:pPr>
      <w:r>
        <w:t xml:space="preserve">This Scholarship is indispensable to realizing this research trajectory. The funding will enable me to access high-performance computing resources for complex omics data analysis, cover essential travel costs for biobank collaborations across Victoria’s rural health networks, and participate in the Australian Cancer Research Foundation’s annual symposium—where networking with pioneers like Professor [Name] would be transformative. Without this support, securing these resources independently would be financially prohibitive and delay my contribution to Australia's health priorities by 2–3 years. Beyond finances, the Scholarship represents validation of my potential as a Medical Researcher within a globally recognized ecosystem where mentorship from leaders like Dr. [Mentor Name] at the Walter and Eliza Hall Institute is paramount for developing translational research acumen.</w:t>
      </w:r>
    </w:p>
    <w:p>
      <w:pPr>
        <w:pStyle w:val="BodyText"/>
      </w:pPr>
      <w:r>
        <w:t xml:space="preserve">Looking ahead, I envision this Scholarship as the catalyst for an enduring career rooted in Melbourne. My long-term goal is to establish a research group focused on equitable cancer diagnostics within Australia’s public health framework, directly addressing NHMRC’s National Health Priority Areas. I aim to mentor future Medical Researchers from underrepresented backgrounds—reflecting Melbourne's multicultural strength—and position Australia as a leader in AI-driven precision oncology accessible across urban and remote communities. The collaborative culture fostered at the University of Melbourne, where projects like the Australian Genomics Health Alliance demonstrate cross-institutional success, is precisely where I can cultivate this legacy.</w:t>
      </w:r>
    </w:p>
    <w:p>
      <w:pPr>
        <w:pStyle w:val="BodyText"/>
      </w:pPr>
      <w:r>
        <w:t xml:space="preserve">In conclusion, my academic excellence, research vision tailored to Australia’s unique health challenges, and deep alignment with Melbourne’s vibrant scientific community make me an ideal candidate for this Scholarship. I am not merely seeking a position; I am committed to becoming an active contributor to Australia’s medical research renaissance. This Scholarship Application Letter stands as a testament to my readiness to embrace the challenges and opportunities of being a Medical Researcher in one of the world’s most innovative scientific environments—Australia Melbourne.</w:t>
      </w:r>
    </w:p>
    <w:p>
      <w:pPr>
        <w:pStyle w:val="BodyText"/>
      </w:pPr>
      <w:r>
        <w:t xml:space="preserve">I respectfully request the opportunity to discuss how my research can advance your institution’s mission and Australia’s global health standing. Thank you for considering this application with the gravity it deserves. I look forward to contributing to Melbourne's legacy as a city where medical breakthroughs are forged for humanity.</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2025-12-10T09:15:23Z</dcterms:created>
  <dcterms:modified xsi:type="dcterms:W3CDTF">2025-12-10T09:15:23Z</dcterms:modified>
</cp:coreProperties>
</file>

<file path=docProps/custom.xml><?xml version="1.0" encoding="utf-8"?>
<Properties xmlns="http://schemas.openxmlformats.org/officeDocument/2006/custom-properties" xmlns:vt="http://schemas.openxmlformats.org/officeDocument/2006/docPropsVTypes"/>
</file>