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89c54c5e270e9d5fb3fda1808462fe0c0ca9033"/>
    <w:p>
      <w:pPr>
        <w:pStyle w:val="Heading1"/>
      </w:pPr>
      <w:r>
        <w:t xml:space="preserve">SCHOLARSHIP APPLICATION LETTER FOR MEDICAL RESEARCHER POSITION</w:t>
      </w:r>
    </w:p>
    <w:p>
      <w:pPr>
        <w:pStyle w:val="FirstParagraph"/>
      </w:pPr>
      <w:r>
        <w:t xml:space="preserve">Dr. Kwame Mensah</w:t>
      </w:r>
      <w:r>
        <w:br/>
      </w:r>
      <w:r>
        <w:t xml:space="preserve">27 Osu Street, Accra</w:t>
      </w:r>
      <w:r>
        <w:br/>
      </w:r>
      <w:r>
        <w:t xml:space="preserve">Ghana</w:t>
      </w:r>
      <w:r>
        <w:br/>
      </w:r>
      <w:r>
        <w:t xml:space="preserve">+233 55 123 4567 | kwame.mensah@email.com</w:t>
      </w:r>
    </w:p>
    <w:p>
      <w:pPr>
        <w:pStyle w:val="BodyText"/>
      </w:pPr>
      <w:r>
        <w:t xml:space="preserve">October 26, 2023</w:t>
      </w:r>
    </w:p>
    <w:bookmarkEnd w:id="20"/>
    <w:p>
      <w:pPr>
        <w:pStyle w:val="BodyText"/>
      </w:pPr>
      <w:r>
        <w:t xml:space="preserve">Scholarship Committee</w:t>
      </w:r>
      <w:r>
        <w:br/>
      </w:r>
      <w:r>
        <w:t xml:space="preserve">Ghana Health Service Research Foundation</w:t>
      </w:r>
      <w:r>
        <w:br/>
      </w:r>
      <w:r>
        <w:t xml:space="preserve">P.O. Box LG-1088</w:t>
      </w:r>
      <w:r>
        <w:br/>
      </w:r>
      <w:r>
        <w:t xml:space="preserve">Accra, Ghana</w:t>
      </w:r>
    </w:p>
    <w:p>
      <w:pPr>
        <w:pStyle w:val="BodyText"/>
      </w:pPr>
      <w:r>
        <w:t xml:space="preserve">Dear Scholarship Committee Members,</w:t>
      </w:r>
    </w:p>
    <w:p>
      <w:pPr>
        <w:pStyle w:val="BodyText"/>
      </w:pPr>
      <w:r>
        <w:t xml:space="preserve">It is with profound enthusiasm and unwavering commitment to advancing global health equity that I submit this Scholarship Application Letter for the prestigious Medical Researcher Fellowship at the Ghana Health Service Research Foundation. As a dedicated Medical Researcher with eight years of specialized experience in tropical disease epidemiology and public health innovation, I have meticulously designed my career trajectory toward addressing critical healthcare challenges within Ghana Accra—a city that represents both a beacon of medical advancement and a living laboratory for transformative research.</w:t>
      </w:r>
    </w:p>
    <w:p>
      <w:pPr>
        <w:pStyle w:val="BodyText"/>
      </w:pPr>
      <w:r>
        <w:t xml:space="preserve">My academic foundation includes a PhD in Tropical Medicine from the University of Cape Coast, where my doctoral thesis on "Vector-Borne Disease Transmission Dynamics in Urban African Environments" earned distinction. This work, conducted with rigorous field methodology across Accra's diverse ecological zones—from coastal communities to peri-urban settlements—revealed alarming patterns of dengue and malaria co-infection that traditional surveillance systems consistently underestimated. These findings directly informed the Ministry of Health's 2021 National Vector Control Strategy, demonstrating how targeted research in Ghana Accra can catalyze policy change. As a Medical Researcher, I have since coordinated three major studies funded by the Wellcome Trust and Ghana's National Health Insurance Scheme, focusing on antimicrobial resistance in Accra's tertiary hospitals where over 65% of national cases are managed.</w:t>
      </w:r>
    </w:p>
    <w:p>
      <w:pPr>
        <w:pStyle w:val="BodyText"/>
      </w:pPr>
      <w:r>
        <w:t xml:space="preserve">The urgency of my proposed research—titled "AI-Driven Early Detection Systems for Maternal Health Complications in Urban Ghana" —is deeply rooted in Accra's unique healthcare landscape. With Accra housing Ghana's most advanced medical facilities yet facing severe resource constraints, maternal mortality rates remain 30% higher than the continental average despite the city being home to 8 of Ghana's top 10 hospitals. My research will deploy machine learning algorithms analyzing real-time data from Accra's four major public maternity centers, identifying predictive biomarkers for eclampsia and hemorrhage before clinical symptoms manifest. This initiative aligns precisely with Ghana's "Accra Health Innovation Blueprint" (2023) and addresses a critical gap in the national healthcare strategy where current maternal care relies on reactive rather than preventive models.</w:t>
      </w:r>
    </w:p>
    <w:p>
      <w:pPr>
        <w:pStyle w:val="BodyText"/>
      </w:pPr>
      <w:r>
        <w:t xml:space="preserve">What makes this scholarship indispensable to my work is its strategic alignment with Accra's emerging research ecosystem. The Ghana Health Service Research Foundation's partnership with the Kumasi Centre for Collaborative Research (KCCR) and University of Ghana Medical School provides unparalleled infrastructure—particularly the newly established Accra Biobank, which houses 15,000 ethically sourced maternal health samples. My proposed project requires specialized equipment unavailable at my current institution, including portable genomic sequencers and AI data processors. The requested scholarship would directly fund this technology while covering fieldwork logistics across Accra's six municipal districts where healthcare access disparities are most acute. Crucially, I have secured preliminary agreements with Korle Bu Teaching Hospital and Ridge Hospital to implement our predictive model within their antenatal programs, ensuring immediate clinical relevance.</w:t>
      </w:r>
    </w:p>
    <w:p>
      <w:pPr>
        <w:pStyle w:val="BodyText"/>
      </w:pPr>
      <w:r>
        <w:t xml:space="preserve">Beyond technical execution, my approach embodies Ghanaian values of community-centered research. I will collaborate with Accra's 32 Community Health Nurses (CHNs) who serve as the frontline health workforce in slum settlements like Ga Mashie and Nima. These partnerships—formalized through Memoranda of Understanding with the Accra Metropolitan Assembly—will ensure that our AI tools are co-designed with local healthcare providers to respect cultural contexts. For instance, we'll incorporate traditional pregnancy monitoring practices into digital interfaces to increase adoption among rural-urban migrant women who comprise 45% of Accra's maternal population. This methodology has already yielded promising results in my pilot work at the Aburi Road Health Centre, where community-led health data collection reduced patient drop-out rates by 62%.</w:t>
      </w:r>
    </w:p>
    <w:p>
      <w:pPr>
        <w:pStyle w:val="BodyText"/>
      </w:pPr>
      <w:r>
        <w:t xml:space="preserve">The long-term impact of this research extends far beyond academic publication. In Ghana Accra, where urbanization is accelerating at 4.1% annually (Ghana Statistical Service, 2023), my work will establish a scalable framework for early intervention in maternal health—a model adaptable to other rapidly growing African cities like Nairobi and Lagos. The scholarship funds would directly support the training of 15 Ghanaian medical students at the University of Ghana's School of Medical Sciences through our proposed "Accra Health Innovators" program, ensuring local capacity building. Post-research, I commit to establishing a permanent Accra-based Center for Maternal Health Innovation that will continue this work under the foundation's umbrella.</w:t>
      </w:r>
    </w:p>
    <w:p>
      <w:pPr>
        <w:pStyle w:val="BodyText"/>
      </w:pPr>
      <w:r>
        <w:t xml:space="preserve">My journey as a Medical Researcher has been defined by this belief: transformative health solutions emerge not in isolation, but through deep engagement with the communities they serve. Having navigated Accra's complex healthcare terrain—from navigating traffic-choked roads to coordinate mobile clinics in Ashaiman to negotiating ethical approvals with traditional leaders—the city is both my laboratory and my home. The Ghana Health Service Research Foundation's scholarship represents more than financial support; it is a vital partnership in realizing our shared vision for a Ghana where every Accra woman receives timely, dignified maternal care.</w:t>
      </w:r>
    </w:p>
    <w:p>
      <w:pPr>
        <w:pStyle w:val="BodyText"/>
      </w:pPr>
      <w:r>
        <w:t xml:space="preserve">I respectfully request the opportunity to discuss how this Scholarship Application Letter translates into actionable change. I have attached comprehensive documentation including my CV, letters of support from Korle Bu Teaching Hospital's Director of Research, and detailed research protocols. Thank you for considering my application to advance medical research in Ghana Accra—a city that embodies both the challenges and the extraordinary potential of African healthcare innovation.</w:t>
      </w:r>
    </w:p>
    <w:p>
      <w:pPr>
        <w:pStyle w:val="BodyText"/>
      </w:pPr>
      <w:r>
        <w:t xml:space="preserve">Sincerely,</w:t>
      </w:r>
      <w:r>
        <w:br/>
      </w:r>
      <w:r>
        <w:br/>
      </w:r>
      <w:r>
        <w:t xml:space="preserve">Dr. Kwame Mensah</w:t>
      </w:r>
      <w:r>
        <w:br/>
      </w:r>
      <w:r>
        <w:t xml:space="preserve">Senior Medical Researcher | Ghana Health Service Research Foundation Candidate</w:t>
      </w:r>
    </w:p>
    <w:p>
      <w:pPr>
        <w:pStyle w:val="BodyText"/>
      </w:pPr>
      <w:r>
        <w:t xml:space="preserve">Word Count: 852 | Enclosures: CV, Institutional Support Letters, Research Protocol Summary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dc:title>
  <dc:creator/>
  <dc:language>en</dc:language>
  <cp:keywords/>
  <dcterms:created xsi:type="dcterms:W3CDTF">2026-07-24T05:25:10Z</dcterms:created>
  <dcterms:modified xsi:type="dcterms:W3CDTF">2026-07-24T05:25:10Z</dcterms:modified>
</cp:coreProperties>
</file>

<file path=docProps/custom.xml><?xml version="1.0" encoding="utf-8"?>
<Properties xmlns="http://schemas.openxmlformats.org/officeDocument/2006/custom-properties" xmlns:vt="http://schemas.openxmlformats.org/officeDocument/2006/docPropsVTypes"/>
</file>