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2" w:name="scholarship-application-letter"/>
    <w:p>
      <w:pPr>
        <w:pStyle w:val="Heading1"/>
      </w:pPr>
      <w:r>
        <w:t xml:space="preserve">SCHOLARSHIP APPLICATION LETTER</w:t>
      </w:r>
    </w:p>
    <w:bookmarkStart w:id="21" w:name="Xc7a757e5040e5371b8320ca5b2442721ba11495"/>
    <w:p>
      <w:pPr>
        <w:pStyle w:val="Heading2"/>
      </w:pPr>
      <w:r>
        <w:t xml:space="preserve">FOR ADVANCED MEDICAL RESEARCHER FELLOWSHIP IN INDIA BANGALORE</w:t>
      </w:r>
    </w:p>
    <w:p>
      <w:pPr>
        <w:pStyle w:val="FirstParagraph"/>
      </w:pPr>
      <w:r>
        <w:t xml:space="preserve">Date: October 26, 2023</w:t>
      </w:r>
    </w:p>
    <w:p>
      <w:pPr>
        <w:pStyle w:val="BodyText"/>
      </w:pPr>
      <w:r>
        <w:t xml:space="preserve">Scholarship Committee</w:t>
      </w:r>
    </w:p>
    <w:p>
      <w:pPr>
        <w:pStyle w:val="BodyText"/>
      </w:pPr>
      <w:r>
        <w:t xml:space="preserve">National Institute of Medical Research Excellence (NIMRE)</w:t>
      </w:r>
    </w:p>
    <w:p>
      <w:pPr>
        <w:pStyle w:val="BodyText"/>
      </w:pPr>
      <w:r>
        <w:t xml:space="preserve">Bangalore, Karnataka, India</w:t>
      </w:r>
    </w:p>
    <w:bookmarkStart w:id="20" w:name="Xd1c11092b3a7b4b5d91ece197f75f60277c832a"/>
    <w:p>
      <w:pPr>
        <w:pStyle w:val="Heading3"/>
      </w:pPr>
      <w:r>
        <w:t xml:space="preserve">Subject: Formal Application for Medical Researcher Scholarship to Advance Cutting-Edge Health Innovation in India Bangalore</w:t>
      </w:r>
    </w:p>
    <w:p>
      <w:pPr>
        <w:pStyle w:val="FirstParagraph"/>
      </w:pPr>
      <w:r>
        <w:t xml:space="preserve">Dear Esteemed Scholarship Committee,</w:t>
      </w:r>
    </w:p>
    <w:p>
      <w:pPr>
        <w:pStyle w:val="BodyText"/>
      </w:pPr>
      <w:r>
        <w:t xml:space="preserve">It is with profound enthusiasm and unwavering commitment to transforming healthcare that I submit my scholarship application for the Advanced Medical Researcher Fellowship at your esteemed institution. As a dedicated biomedical scientist with a master's degree in Molecular Oncology from the Indian Institute of Science (IISc) Bangalore, I have meticulously crafted this</w:t>
      </w:r>
      <w:r>
        <w:t xml:space="preserve"> </w:t>
      </w:r>
      <w:r>
        <w:rPr>
          <w:bCs/>
          <w:b/>
        </w:rPr>
        <w:t xml:space="preserve">Scholarship Application Letter</w:t>
      </w:r>
      <w:r>
        <w:t xml:space="preserve"> </w:t>
      </w:r>
      <w:r>
        <w:t xml:space="preserve">to articulate how this opportunity will catalyze my research trajectory within India Bangalore's premier medical innovation ecosystem.</w:t>
      </w:r>
    </w:p>
    <w:p>
      <w:pPr>
        <w:pStyle w:val="BodyText"/>
      </w:pPr>
      <w:r>
        <w:t xml:space="preserve">My academic journey has been defined by a singular mission: developing cost-effective diagnostic solutions for early-stage cancer detection in resource-limited communities. During my master's thesis at IISc, I engineered a novel liquid biopsy platform capable of detecting tumor DNA mutations with 92% sensitivity – research conducted within the vibrant laboratories of Bangalore's National Centre for Cell Science (NCCS). This work was published in the</w:t>
      </w:r>
      <w:r>
        <w:t xml:space="preserve"> </w:t>
      </w:r>
      <w:r>
        <w:rPr>
          <w:iCs/>
          <w:i/>
        </w:rPr>
        <w:t xml:space="preserve">Journal of Translational Medicine</w:t>
      </w:r>
      <w:r>
        <w:t xml:space="preserve"> </w:t>
      </w:r>
      <w:r>
        <w:t xml:space="preserve">and sparked collaborations with Apollo Hospitals' Bangalore network. Yet, to scale this innovation from laboratory prototype to clinical implementation, I require specialized training in AI-driven genomic analysis – precisely what your fellowship provides.</w:t>
      </w:r>
    </w:p>
    <w:p>
      <w:pPr>
        <w:pStyle w:val="BodyText"/>
      </w:pPr>
      <w:r>
        <w:t xml:space="preserve">India Bangalore has become my professional sanctuary for a compelling reason: it hosts the world's most dynamic convergence of medical research infrastructure. As one of the top three global biotech hubs (ranked by BioSpectrum India), Bangalore offers unparalleled advantages for a</w:t>
      </w:r>
      <w:r>
        <w:t xml:space="preserve"> </w:t>
      </w:r>
      <w:r>
        <w:rPr>
          <w:bCs/>
          <w:b/>
        </w:rPr>
        <w:t xml:space="preserve">Medical Researcher</w:t>
      </w:r>
      <w:r>
        <w:t xml:space="preserve">:</w:t>
      </w:r>
    </w:p>
    <w:p>
      <w:pPr>
        <w:numPr>
          <w:ilvl w:val="0"/>
          <w:numId w:val="1001"/>
        </w:numPr>
        <w:pStyle w:val="Compact"/>
      </w:pPr>
      <w:r>
        <w:rPr>
          <w:bCs/>
          <w:b/>
        </w:rPr>
        <w:t xml:space="preserve">Clinical Ecosystem:</w:t>
      </w:r>
      <w:r>
        <w:t xml:space="preserve"> </w:t>
      </w:r>
      <w:r>
        <w:t xml:space="preserve">Direct access to 7+ multi-specialty hospitals (including NIMHANS and Manipal Hospitals) with diverse patient populations essential for validating diagnostic tools</w:t>
      </w:r>
    </w:p>
    <w:p>
      <w:pPr>
        <w:numPr>
          <w:ilvl w:val="0"/>
          <w:numId w:val="1001"/>
        </w:numPr>
        <w:pStyle w:val="Compact"/>
      </w:pPr>
      <w:r>
        <w:rPr>
          <w:bCs/>
          <w:b/>
        </w:rPr>
        <w:t xml:space="preserve">Research Infrastructure:</w:t>
      </w:r>
      <w:r>
        <w:t xml:space="preserve"> </w:t>
      </w:r>
      <w:r>
        <w:t xml:space="preserve">World-class facilities at institutions like the Sree Chitra Tirunal Institute for Medical Sciences (SCTIMST) and Tata Memorial Centre</w:t>
      </w:r>
    </w:p>
    <w:p>
      <w:pPr>
        <w:numPr>
          <w:ilvl w:val="0"/>
          <w:numId w:val="1001"/>
        </w:numPr>
        <w:pStyle w:val="Compact"/>
      </w:pPr>
      <w:r>
        <w:rPr>
          <w:bCs/>
          <w:b/>
        </w:rPr>
        <w:t xml:space="preserve">Industry Synergy:</w:t>
      </w:r>
      <w:r>
        <w:t xml:space="preserve"> </w:t>
      </w:r>
      <w:r>
        <w:t xml:space="preserve">Proximity to biotech giants (Biocon, Dr. Reddy's) and accelerators fostering rapid technology transfer</w:t>
      </w:r>
    </w:p>
    <w:p>
      <w:pPr>
        <w:numPr>
          <w:ilvl w:val="0"/>
          <w:numId w:val="1001"/>
        </w:numPr>
        <w:pStyle w:val="Compact"/>
      </w:pPr>
      <w:r>
        <w:rPr>
          <w:bCs/>
          <w:b/>
        </w:rPr>
        <w:t xml:space="preserve">Talent Pipeline:</w:t>
      </w:r>
      <w:r>
        <w:t xml:space="preserve"> </w:t>
      </w:r>
      <w:r>
        <w:t xml:space="preserve">Collaborative environment with 12+ premier medical colleges producing future healthcare innovators</w:t>
      </w:r>
    </w:p>
    <w:p>
      <w:pPr>
        <w:pStyle w:val="FirstParagraph"/>
      </w:pPr>
      <w:r>
        <w:t xml:space="preserve">My proposed research – "AI-Enhanced Liquid Biopsy for Early Detection of Colorectal Cancer in Rural Indian Populations" – directly addresses a critical gap in India's healthcare landscape. With Bangalore serving as our operational base, we will leverage the city's telemedicine networks to deploy field trials across Karnataka districts like Kolar and Tumakuru. This location-centric approach is non-negotiable: Bangalore provides both the technical sophistication and cultural context necessary for culturally appropriate medical innovation.</w:t>
      </w:r>
    </w:p>
    <w:p>
      <w:pPr>
        <w:pStyle w:val="BodyText"/>
      </w:pPr>
      <w:r>
        <w:t xml:space="preserve">The financial barrier to advancing this work is substantial. While I've secured partial funding from my university, the specialized computational tools required – including access to NVIDIA DGX systems and genomic databases – exceed my personal resources. This</w:t>
      </w:r>
      <w:r>
        <w:t xml:space="preserve"> </w:t>
      </w:r>
      <w:r>
        <w:rPr>
          <w:bCs/>
          <w:b/>
        </w:rPr>
        <w:t xml:space="preserve">Scholarship Application Letter</w:t>
      </w:r>
      <w:r>
        <w:t xml:space="preserve"> </w:t>
      </w:r>
      <w:r>
        <w:t xml:space="preserve">specifically requests Rs. 4,80,000 (approx. $5,800 USD) to cover:</w:t>
      </w:r>
    </w:p>
    <w:p>
      <w:pPr>
        <w:numPr>
          <w:ilvl w:val="0"/>
          <w:numId w:val="1002"/>
        </w:numPr>
        <w:pStyle w:val="Compact"/>
      </w:pPr>
      <w:r>
        <w:t xml:space="preserve">Computational infrastructure access fees at the Bangalore Centre for Genomics</w:t>
      </w:r>
    </w:p>
    <w:p>
      <w:pPr>
        <w:numPr>
          <w:ilvl w:val="0"/>
          <w:numId w:val="1002"/>
        </w:numPr>
        <w:pStyle w:val="Compact"/>
      </w:pPr>
      <w:r>
        <w:t xml:space="preserve">Field study costs across 3 rural health camps (travel, personnel, equipment)</w:t>
      </w:r>
    </w:p>
    <w:p>
      <w:pPr>
        <w:numPr>
          <w:ilvl w:val="0"/>
          <w:numId w:val="1002"/>
        </w:numPr>
        <w:pStyle w:val="Compact"/>
      </w:pPr>
      <w:r>
        <w:t xml:space="preserve">Conference attendance at the Indian Association of Medical Research Conference in Bangalore (November 2024)</w:t>
      </w:r>
    </w:p>
    <w:p>
      <w:pPr>
        <w:numPr>
          <w:ilvl w:val="0"/>
          <w:numId w:val="1002"/>
        </w:numPr>
        <w:pStyle w:val="Compact"/>
      </w:pPr>
      <w:r>
        <w:t xml:space="preserve">Publication charges for high-impact journal submissions</w:t>
      </w:r>
    </w:p>
    <w:p>
      <w:pPr>
        <w:pStyle w:val="FirstParagraph"/>
      </w:pPr>
      <w:r>
        <w:t xml:space="preserve">I am deeply aware that this investment extends beyond individual advancement – it represents a commitment to India's healthcare sovereignty. My research directly supports the government's 'Ayushman Bharat' initiative by developing affordable diagnostics that can be scaled across 120,000 primary health centers nationwide. In Bangalore, where medical startups have achieved $25B in collective valuation (NASSCOM 2023), this project will demonstrate how localized innovation solves national health challenges.</w:t>
      </w:r>
    </w:p>
    <w:p>
      <w:pPr>
        <w:pStyle w:val="BodyText"/>
      </w:pPr>
      <w:r>
        <w:t xml:space="preserve">What distinguishes my approach is my intimate understanding of India Bangalore's unique research ecosystem. Having navigated the city's academic-industry corridors for five years, I've forged relationships with key stakeholders including:</w:t>
      </w:r>
    </w:p>
    <w:p>
      <w:pPr>
        <w:numPr>
          <w:ilvl w:val="0"/>
          <w:numId w:val="1003"/>
        </w:numPr>
        <w:pStyle w:val="Compact"/>
      </w:pPr>
      <w:r>
        <w:t xml:space="preserve">Dr. Anjali Desai (Director, Bangalore Biomedical Research Council)</w:t>
      </w:r>
    </w:p>
    <w:p>
      <w:pPr>
        <w:numPr>
          <w:ilvl w:val="0"/>
          <w:numId w:val="1003"/>
        </w:numPr>
        <w:pStyle w:val="Compact"/>
      </w:pPr>
      <w:r>
        <w:t xml:space="preserve">Prof. Ramesh Kumar (Head of Bioinformatics, IISc)</w:t>
      </w:r>
    </w:p>
    <w:p>
      <w:pPr>
        <w:numPr>
          <w:ilvl w:val="0"/>
          <w:numId w:val="1003"/>
        </w:numPr>
        <w:pStyle w:val="Compact"/>
      </w:pPr>
      <w:r>
        <w:t xml:space="preserve">Lakshmi Menon (VP of Clinical Innovation, Biocon Foundation)</w:t>
      </w:r>
    </w:p>
    <w:p>
      <w:pPr>
        <w:pStyle w:val="FirstParagraph"/>
      </w:pPr>
      <w:r>
        <w:t xml:space="preserve">These connections ensure immediate implementation pathways – a critical advantage absent in generic scholarship applications. For instance, Dr. Desai's council has already pledged pilot site access at three rural clinics near Bangalore, while Biocon has committed to co-funding the field trial component if this scholarship is awarded.</w:t>
      </w:r>
    </w:p>
    <w:p>
      <w:pPr>
        <w:pStyle w:val="BodyText"/>
      </w:pPr>
      <w:r>
        <w:t xml:space="preserve">My vision extends beyond my fellowship period. I've established a formal mentorship agreement with Dr. Rajesh Sharma (Professor at National Institute of Mental Health and Neurosciences) to continue this work as a faculty member at his Bangalore institute. Upon completion, I will:</w:t>
      </w:r>
    </w:p>
    <w:p>
      <w:pPr>
        <w:numPr>
          <w:ilvl w:val="0"/>
          <w:numId w:val="1004"/>
        </w:numPr>
        <w:pStyle w:val="Compact"/>
      </w:pPr>
      <w:r>
        <w:t xml:space="preserve">Launch the diagnostic tool through Bangalore's public health network</w:t>
      </w:r>
    </w:p>
    <w:p>
      <w:pPr>
        <w:numPr>
          <w:ilvl w:val="0"/>
          <w:numId w:val="1004"/>
        </w:numPr>
        <w:pStyle w:val="Compact"/>
      </w:pPr>
      <w:r>
        <w:t xml:space="preserve">Create a training module for rural health workers</w:t>
      </w:r>
    </w:p>
    <w:p>
      <w:pPr>
        <w:numPr>
          <w:ilvl w:val="0"/>
          <w:numId w:val="1004"/>
        </w:numPr>
        <w:pStyle w:val="Compact"/>
      </w:pPr>
      <w:r>
        <w:t xml:space="preserve">Establish an annual innovation summit in Bangalore connecting researchers with state healthcare ministries</w:t>
      </w:r>
    </w:p>
    <w:p>
      <w:pPr>
        <w:pStyle w:val="FirstParagraph"/>
      </w:pPr>
      <w:r>
        <w:t xml:space="preserve">The significance of this work within India Bangalore cannot be overstated. As the city positions itself as India's "BioCapital" through initiatives like BioCity and K-Rail, our research aligns perfectly with Karnataka's Vision 2030 for healthcare innovation. My application embodies the spirit of India's National Health Policy 2017 – leveraging technology to achieve universal health coverage. The scholarship will transform my laboratory insights into real-world impact across 5 million rural residents within five years.</w:t>
      </w:r>
    </w:p>
    <w:p>
      <w:pPr>
        <w:pStyle w:val="BodyText"/>
      </w:pPr>
      <w:r>
        <w:t xml:space="preserve">I have attached comprehensive documentation including:</w:t>
      </w:r>
    </w:p>
    <w:p>
      <w:pPr>
        <w:numPr>
          <w:ilvl w:val="0"/>
          <w:numId w:val="1005"/>
        </w:numPr>
        <w:pStyle w:val="Compact"/>
      </w:pPr>
      <w:r>
        <w:t xml:space="preserve">Research proposal with Bangalore-specific implementation roadmap</w:t>
      </w:r>
    </w:p>
    <w:p>
      <w:pPr>
        <w:numPr>
          <w:ilvl w:val="0"/>
          <w:numId w:val="1005"/>
        </w:numPr>
        <w:pStyle w:val="Compact"/>
      </w:pPr>
      <w:r>
        <w:t xml:space="preserve">Letters of support from Bangalore-based institutions (NIMHANS, Biocon Foundation)</w:t>
      </w:r>
    </w:p>
    <w:p>
      <w:pPr>
        <w:numPr>
          <w:ilvl w:val="0"/>
          <w:numId w:val="1005"/>
        </w:numPr>
        <w:pStyle w:val="Compact"/>
      </w:pPr>
      <w:r>
        <w:t xml:space="preserve">Publication record in peer-reviewed journals</w:t>
      </w:r>
    </w:p>
    <w:p>
      <w:pPr>
        <w:numPr>
          <w:ilvl w:val="0"/>
          <w:numId w:val="1005"/>
        </w:numPr>
        <w:pStyle w:val="Compact"/>
      </w:pPr>
      <w:r>
        <w:t xml:space="preserve">Certified financial breakdown for scholarship utilization</w:t>
      </w:r>
    </w:p>
    <w:p>
      <w:pPr>
        <w:pStyle w:val="FirstParagraph"/>
      </w:pPr>
      <w:r>
        <w:t xml:space="preserve">In closing, I implore you to consider this as more than a funding request – it is an investment in Bangalore's emergence as the world's most impactful medical research hub. As a native of Karnataka who has dedicated my career to India Bangalore's scientific ascent, I am uniquely positioned to deliver transformative outcomes. This</w:t>
      </w:r>
      <w:r>
        <w:t xml:space="preserve"> </w:t>
      </w:r>
      <w:r>
        <w:rPr>
          <w:bCs/>
          <w:b/>
        </w:rPr>
        <w:t xml:space="preserve">Medical Researcher</w:t>
      </w:r>
      <w:r>
        <w:t xml:space="preserve"> </w:t>
      </w:r>
      <w:r>
        <w:t xml:space="preserve">scholarship would empower me to develop solutions that save lives while strengthening India's position at the forefront of global health innovation.</w:t>
      </w:r>
    </w:p>
    <w:p>
      <w:pPr>
        <w:pStyle w:val="BodyText"/>
      </w:pPr>
      <w:r>
        <w:t xml:space="preserve">With profound respect for your mission and commitment to advancing medical science in India Bangalore,</w:t>
      </w:r>
    </w:p>
    <w:p>
      <w:pPr>
        <w:pStyle w:val="BodyText"/>
      </w:pPr>
      <w:r>
        <w:t xml:space="preserve">Dr. Arjun Patel</w:t>
      </w:r>
    </w:p>
    <w:p>
      <w:pPr>
        <w:pStyle w:val="BodyText"/>
      </w:pPr>
      <w:r>
        <w:t xml:space="preserve">MSc Molecular Oncology, IISc Bangalore | AI-Genomics Specialist</w:t>
      </w:r>
    </w:p>
    <w:p>
      <w:pPr>
        <w:pStyle w:val="BodyText"/>
      </w:pPr>
      <w:r>
        <w:t xml:space="preserve">Email: arjun.patel@iisc.ac.in | Phone: +91 98456 78321</w:t>
      </w:r>
    </w:p>
    <w:p>
      <w:pPr>
        <w:pStyle w:val="BodyText"/>
      </w:pPr>
      <w:r>
        <w:t xml:space="preserve">Word Count: 846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India Bangalore</dc:title>
  <dc:creator/>
  <dc:language>en</dc:language>
  <cp:keywords/>
  <dcterms:created xsi:type="dcterms:W3CDTF">2026-07-24T12:57:08Z</dcterms:created>
  <dcterms:modified xsi:type="dcterms:W3CDTF">2026-07-24T12:57:08Z</dcterms:modified>
</cp:coreProperties>
</file>

<file path=docProps/custom.xml><?xml version="1.0" encoding="utf-8"?>
<Properties xmlns="http://schemas.openxmlformats.org/officeDocument/2006/custom-properties" xmlns:vt="http://schemas.openxmlformats.org/officeDocument/2006/docPropsVTypes"/>
</file>