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b29d48c56b5333ae70d7fbf4844d8a7d459e5bd"/>
    <w:p>
      <w:pPr>
        <w:pStyle w:val="Heading1"/>
      </w:pPr>
      <w:r>
        <w:t xml:space="preserve">Scholarship Application Letter for Medical Researcher Position in Japan 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Osaka University Graduate School of Medicine</w:t>
      </w:r>
      <w:r>
        <w:br/>
      </w:r>
      <w:r>
        <w:t xml:space="preserve">2-2 Yamadaoka, Suita, Osaka 565-0871, Japan</w:t>
      </w:r>
    </w:p>
    <w:bookmarkStart w:id="20" w:name="Xa36513ee7b64e1dc7725df416e6445abdc50140"/>
    <w:p>
      <w:pPr>
        <w:pStyle w:val="Heading2"/>
      </w:pPr>
      <w:r>
        <w:t xml:space="preserve">Subject: Scholarship Application Letter for Advanced Medical Research Fellowship</w:t>
      </w:r>
    </w:p>
    <w:p>
      <w:pPr>
        <w:pStyle w:val="FirstParagraph"/>
      </w:pPr>
      <w:r>
        <w:t xml:space="preserve">Dear Esteemed Members of the Admissions Committee,</w:t>
      </w:r>
    </w:p>
    <w:p>
      <w:pPr>
        <w:pStyle w:val="BodyText"/>
      </w:pPr>
      <w:r>
        <w:t xml:space="preserve">It is with profound enthusiasm and academic purpose that I submit this Scholarship Application Letter to apply for the prestigious Research Fellowship Program at Osaka University’s Graduate School of Medicine. As an aspiring Medical Researcher with a dedicated focus on translational oncology and immunotherapy, I am compelled to align my scientific trajectory with Japan Osaka’s unparalleled ecosystem of medical innovation, where cutting-edge research meets societal impact. This opportunity represents not merely a career advancement, but a pivotal step toward contributing meaningfully to global health solutions within one of the world’s most dynamic biomedical hubs.</w:t>
      </w:r>
    </w:p>
    <w:p>
      <w:pPr>
        <w:pStyle w:val="BodyText"/>
      </w:pPr>
      <w:r>
        <w:t xml:space="preserve">My academic journey has been meticulously structured to cultivate the expertise required for high-impact medical research. I earned my Master of Science in Molecular Oncology from [Your University], graduating with honors (GPA: 3.9/4.0) and conducting independent research on tumor microenvironment modulation using CRISPR-Cas9 gene editing techniques. My thesis, titled</w:t>
      </w:r>
      <w:r>
        <w:t xml:space="preserve"> </w:t>
      </w:r>
      <w:r>
        <w:rPr>
          <w:iCs/>
          <w:i/>
        </w:rPr>
        <w:t xml:space="preserve">"Targeting Tumor-Associated Macrophages to Enhance Immunotherapy Efficacy in Pancreatic Adenocarcinoma,"</w:t>
      </w:r>
      <w:r>
        <w:t xml:space="preserve"> </w:t>
      </w:r>
      <w:r>
        <w:t xml:space="preserve">was published in the</w:t>
      </w:r>
      <w:r>
        <w:t xml:space="preserve"> </w:t>
      </w:r>
      <w:r>
        <w:rPr>
          <w:iCs/>
          <w:i/>
        </w:rPr>
        <w:t xml:space="preserve">Journal of Translational Medicine</w:t>
      </w:r>
      <w:r>
        <w:t xml:space="preserve"> </w:t>
      </w:r>
      <w:r>
        <w:t xml:space="preserve">(Impact Factor: 5.2) and garnered significant attention for its potential to overcome treatment resistance—a critical challenge in oncology. This work established my proficiency in advanced molecular techniques, bioinformatics analysis, and collaborative laboratory management—skills I am eager to refine further under Osaka’s world-class mentorship.</w:t>
      </w:r>
    </w:p>
    <w:p>
      <w:pPr>
        <w:pStyle w:val="BodyText"/>
      </w:pPr>
      <w:r>
        <w:t xml:space="preserve">What distinguishes Japan Osaka as the ideal environment for my next research phase is its unique confluence of institutional excellence, cultural commitment to healthcare innovation, and strategic focus on addressing regional health priorities. The Graduate School of Medicine at Osaka University ranks among Asia’s top institutions for biomedical research (QS World University Rankings 2023: #45 in Life Sciences), particularly in cancer immunology and regenerative medicine—fields where my work directly intersects. I am especially inspired by the groundbreaking initiatives at the</w:t>
      </w:r>
      <w:r>
        <w:t xml:space="preserve"> </w:t>
      </w:r>
      <w:r>
        <w:rPr>
          <w:iCs/>
          <w:i/>
        </w:rPr>
        <w:t xml:space="preserve">Osaka Bioscience Institute</w:t>
      </w:r>
      <w:r>
        <w:t xml:space="preserve"> </w:t>
      </w:r>
      <w:r>
        <w:t xml:space="preserve">and collaborations between Osaka University Hospital, Kansai Medical University, and industry partners like Takeda Pharmaceuticals. These partnerships accelerate the translation of laboratory discoveries into clinical practice, a process that aligns perfectly with my goal to develop clinically actionable therapies. Furthermore, Japan’s rapidly aging population creates urgent real-world demand for novel treatments—making Osaka not just a place for research, but an active testing ground for solutions that will benefit millions.</w:t>
      </w:r>
    </w:p>
    <w:p>
      <w:pPr>
        <w:pStyle w:val="BodyText"/>
      </w:pPr>
      <w:r>
        <w:t xml:space="preserve">My vision as a Medical Researcher extends beyond the laboratory bench. I aim to establish a research program focused on personalized immunotherapy approaches tailored to Asian populations, where genetic and environmental factors differ significantly from Western cohorts. Osaka’s diverse patient demographics and extensive biobank infrastructure offer an unmatched resource for such studies. I have closely followed Professor [Name]’s work on</w:t>
      </w:r>
      <w:r>
        <w:t xml:space="preserve"> </w:t>
      </w:r>
      <w:r>
        <w:rPr>
          <w:iCs/>
          <w:i/>
        </w:rPr>
        <w:t xml:space="preserve">"AI-Driven Biomarker Discovery in Hepatocellular Carcinoma"</w:t>
      </w:r>
      <w:r>
        <w:t xml:space="preserve"> </w:t>
      </w:r>
      <w:r>
        <w:t xml:space="preserve">at Osaka University, which exemplifies the integration of data science with clinical research—a methodology I seek to master through this fellowship. My technical skills include next-generation sequencing analysis (Illumina NovaSeq), flow cytometry, murine model development, and proficiency in Python for bioinformatic pipelines—capabilities I will leverage to contribute immediately to ongoing projects within your department.</w:t>
      </w:r>
    </w:p>
    <w:p>
      <w:pPr>
        <w:pStyle w:val="BodyText"/>
      </w:pPr>
      <w:r>
        <w:t xml:space="preserve">Financial support remains a critical enabler of my academic ambitions. While I have secured preliminary funding from [Your Current Institution], the specialized equipment at Osaka University’s Center for Advanced Medical Research and the necessity for international collaboration require dedicated resources beyond standard grants. This scholarship would alleviate significant financial barriers, allowing me to fully immerse in high-impact research without compromising on scientific rigor or community engagement. I am committed to maximizing every resource provided, ensuring that my work generates tangible outputs—including peer-reviewed publications, patentable methodologies, and potential clinical trial applications—that reflect positively on Osaka University’s mission.</w:t>
      </w:r>
    </w:p>
    <w:p>
      <w:pPr>
        <w:pStyle w:val="BodyText"/>
      </w:pPr>
      <w:r>
        <w:t xml:space="preserve">I am deeply aware of the cultural nuances that enrich Japan’s scientific community. During my preparatory visit to Osaka in 2022—where I attended the International Symposium on Cancer Immunotherapy—I was struck by researchers’ collaborative ethos and unwavering dedication to patient-centered innovation. This experience solidified my desire to contribute to a tradition where</w:t>
      </w:r>
      <w:r>
        <w:t xml:space="preserve"> </w:t>
      </w:r>
      <w:r>
        <w:rPr>
          <w:iCs/>
          <w:i/>
        </w:rPr>
        <w:t xml:space="preserve">wa</w:t>
      </w:r>
      <w:r>
        <w:t xml:space="preserve"> </w:t>
      </w:r>
      <w:r>
        <w:t xml:space="preserve">(harmony) fosters scientific synergy. I am prepared to learn Japanese at an advanced level during my tenure and actively participate in Osaka’s vibrant academic culture through seminars, mentorship programs, and community health initiatives.</w:t>
      </w:r>
    </w:p>
    <w:p>
      <w:pPr>
        <w:pStyle w:val="BodyText"/>
      </w:pPr>
      <w:r>
        <w:t xml:space="preserve">The prospect of becoming part of the Japan Osaka medical research landscape is more than a professional aspiration; it is a commitment to advancing human health through disciplined science, cultural exchange, and ethical innovation. I have attached my CV, publication list, letters of recommendation from Dr. [Name] (Principal Investigator) and Dr. [Name] (Oncology Specialist), and a detailed research proposal outlining my proposed 2-year project on</w:t>
      </w:r>
      <w:r>
        <w:t xml:space="preserve"> </w:t>
      </w:r>
      <w:r>
        <w:rPr>
          <w:iCs/>
          <w:i/>
        </w:rPr>
        <w:t xml:space="preserve">"Ethnic-Specific T Cell Receptor Signatures in Response to Immune Checkpoint Inhibitors."</w:t>
      </w:r>
      <w:r>
        <w:t xml:space="preserve"> </w:t>
      </w:r>
      <w:r>
        <w:t xml:space="preserve">I am confident that my skills, vision, and dedication align precisely with Osaka University’s mission to pioneer solutions for the world’s most pressing health challenges.</w:t>
      </w:r>
    </w:p>
    <w:p>
      <w:pPr>
        <w:pStyle w:val="BodyText"/>
      </w:pPr>
      <w:r>
        <w:t xml:space="preserve">Thank you for considering this Scholarship Application Letter. I welcome the opportunity to discuss how my background as a Medical Researcher can contribute to your esteemed institution’s legacy of excellence. I am available for an interview at your earliest convenience and may be contacted via email or phone at the details provided above.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exceeds 850 words and integrates all specified keywords (</w:t>
      </w:r>
      <w:r>
        <w:rPr>
          <w:iCs/>
          <w:i/>
        </w:rPr>
        <w:t xml:space="preserve">Scholarship Application Letter, Medical Researcher, Japan Osaka</w:t>
      </w:r>
      <w:r>
        <w:t xml:space="preserve">) organically within a professional academic context. It emphasizes Osaka's unique research infrastructure, cultural alignment, and the applicant’s technical/strategic fit for medical research in Japan.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Japan Osaka</dc:title>
  <dc:creator/>
  <dc:language>en</dc:language>
  <cp:keywords/>
  <dcterms:created xsi:type="dcterms:W3CDTF">2026-07-23T20:14:45Z</dcterms:created>
  <dcterms:modified xsi:type="dcterms:W3CDTF">2026-07-23T20:14:45Z</dcterms:modified>
</cp:coreProperties>
</file>

<file path=docProps/custom.xml><?xml version="1.0" encoding="utf-8"?>
<Properties xmlns="http://schemas.openxmlformats.org/officeDocument/2006/custom-properties" xmlns:vt="http://schemas.openxmlformats.org/officeDocument/2006/docPropsVTypes"/>
</file>