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X89c54c5e270e9d5fb3fda1808462fe0c0ca9033"/>
    <w:p>
      <w:pPr>
        <w:pStyle w:val="Heading1"/>
      </w:pPr>
      <w:r>
        <w:t xml:space="preserve">SCHOLARSHIP APPLICATION LETTER FOR MEDICAL RESEARCHER POSITION</w:t>
      </w:r>
    </w:p>
    <w:p>
      <w:pPr>
        <w:pStyle w:val="FirstParagraph"/>
      </w:pPr>
      <w:r>
        <w:t xml:space="preserve">Date: October 26, 2023</w:t>
      </w:r>
    </w:p>
    <w:p>
      <w:pPr>
        <w:pStyle w:val="BodyText"/>
      </w:pPr>
      <w:r>
        <w:t xml:space="preserve">Dr. Aigul Sarsembayeva</w:t>
      </w:r>
    </w:p>
    <w:p>
      <w:pPr>
        <w:pStyle w:val="BodyText"/>
      </w:pPr>
      <w:r>
        <w:t xml:space="preserve">Director, Research Development Office</w:t>
      </w:r>
    </w:p>
    <w:p>
      <w:pPr>
        <w:pStyle w:val="BodyText"/>
      </w:pPr>
      <w:r>
        <w:t xml:space="preserve">Al-Farabi Kazakh National University</w:t>
      </w:r>
    </w:p>
    <w:p>
      <w:pPr>
        <w:pStyle w:val="BodyText"/>
      </w:pPr>
      <w:r>
        <w:t xml:space="preserve">136 Al-Farabi Avenue</w:t>
      </w:r>
    </w:p>
    <w:p>
      <w:pPr>
        <w:pStyle w:val="BodyText"/>
      </w:pPr>
      <w:r>
        <w:t xml:space="preserve">Almaty, Kazakhstan 050040</w:t>
      </w:r>
    </w:p>
    <w:bookmarkStart w:id="20" w:name="Xe80b7301f3e96b343a7a7481c7fe7a5d9b178a0"/>
    <w:p>
      <w:pPr>
        <w:pStyle w:val="Heading2"/>
      </w:pPr>
      <w:r>
        <w:t xml:space="preserve">Subject: Scholarship Application for Medical Researcher Position at Al-Farabi Kazakh National University, Almaty</w:t>
      </w:r>
    </w:p>
    <w:p>
      <w:pPr>
        <w:pStyle w:val="FirstParagraph"/>
      </w:pPr>
      <w:r>
        <w:t xml:space="preserve">Dear Dr. Sarsembayeva,</w:t>
      </w:r>
    </w:p>
    <w:p>
      <w:pPr>
        <w:pStyle w:val="BodyText"/>
      </w:pPr>
      <w:r>
        <w:t xml:space="preserve">With profound respect for the transformative research initiatives underway at Al-Farabi Kazakh National University (KNU), I am writing to formally submit my application for the prestigious Medical Researcher Scholarship under the University's International Research Collaboration Program. As a dedicated biomedical scientist with three years of postdoctoral research experience in infectious disease diagnostics, I am deeply committed to contributing to Kazakhstan's healthcare advancement through evidence-based medical research in Almaty—a city rapidly emerging as Central Asia's epicenter for innovative health science.</w:t>
      </w:r>
    </w:p>
    <w:p>
      <w:pPr>
        <w:pStyle w:val="BodyText"/>
      </w:pPr>
      <w:r>
        <w:t xml:space="preserve">My academic journey has been meticulously aligned with the strategic priorities of Kazakhstan's National Healthcare Development Strategy 2025. During my doctoral studies at the University of Edinburgh, I developed a novel point-of-care diagnostic platform for tuberculosis detection—a critical health challenge in Kazakhstan where TB incidence remains 137 per 100,000 population (WHO, 2022), significantly higher than the global average. This research directly addresses Kazakhstan's National Tuberculosis Control Program objectives, which prioritize reducing diagnosis time from two weeks to under 48 hours—a target currently unmet in rural Almaty regions.</w:t>
      </w:r>
    </w:p>
    <w:p>
      <w:pPr>
        <w:pStyle w:val="BodyText"/>
      </w:pPr>
      <w:r>
        <w:t xml:space="preserve">What particularly draws me to this Scholarship Application Letter opportunity is the University's unique position within Almaty's evolving medical ecosystem. Having conducted fieldwork in Kazakh hospitals during my master's research, I observed firsthand the diagnostic bottlenecks at Almaty City Hospital No. 1 and the National Center for Disease Control. My proposed project—</w:t>
      </w:r>
      <w:r>
        <w:rPr>
          <w:iCs/>
          <w:i/>
        </w:rPr>
        <w:t xml:space="preserve">"AI-Integrated Rapid Diagnostics for Tuberculosis and Co-infections in Urban-Rural Kazakhstan"</w:t>
      </w:r>
      <w:r>
        <w:t xml:space="preserve">—will leverage KNU's new $2M Biosafety Level-3 laboratory facility, currently under construction at the university's Almaty Innovation Park campus. This scholarship is not merely financial support; it represents the essential catalyst I require to translate my Edinburgh-developed prototype into a deployable solution for Kazakh healthcare systems.</w:t>
      </w:r>
    </w:p>
    <w:p>
      <w:pPr>
        <w:pStyle w:val="BodyText"/>
      </w:pPr>
      <w:r>
        <w:t xml:space="preserve">My research methodology integrates three critical dimensions relevant to Kazakhstan's context: 1) Development of a portable, low-cost diagnostic device compatible with Almaty's limited resource clinics; 2) Machine learning algorithms trained on local pathogen genomic data from the Kazakh National Microbiology Database; and 3) Community engagement protocols co-designed with Almaty-based community health workers. Crucially, this project directly supports Kazakhstan's National Digital Health Strategy by establishing an AI diagnostic pipeline that reduces human error in high-volume urban clinics while preserving cultural relevance—addressing a gap my fieldwork identified where foreign technologies failed due to local language and workflow mismatches.</w:t>
      </w:r>
    </w:p>
    <w:p>
      <w:pPr>
        <w:pStyle w:val="BodyText"/>
      </w:pPr>
      <w:r>
        <w:t xml:space="preserve">What distinguishes me as a candidate for this Medical Researcher position is my demonstrated capacity to build cross-cultural research partnerships within Kazakhstan. During my 2021 collaboration with the Kazakh Ministry of Health, I co-authored a grant proposal that secured $350,000 for respiratory infection surveillance across Almaty and Turkistan regions. This experience taught me to navigate Kazakh healthcare bureaucracy while maintaining scientific rigor—a skill I will apply to secure IRB approvals through KNU's existing partnerships with the Ministry. My fluency in Kazakh (C1 level) enables direct communication with rural health workers in Eastern Kazakhstan, ensuring community-informed research design that respects traditional healing practices while introducing evidence-based protocols.</w:t>
      </w:r>
    </w:p>
    <w:p>
      <w:pPr>
        <w:pStyle w:val="BodyText"/>
      </w:pPr>
      <w:r>
        <w:t xml:space="preserve">The significance of this scholarship extends beyond my personal career trajectory. As a researcher who has lived and worked across Central Asia, I recognize that Almaty's healthcare challenges mirror those faced by 75% of Kazakhstan's population in urban centers like Shymkent and Pavlodar. By establishing a replicable diagnostic framework here in Almaty—a city with the region's highest concentration of medical institutions—I will create a scalable model for national implementation. The University's strategic location near the Kazakh-Turkish Hospital and Asia-Pacific Centre for Public Health demonstrates its commitment to becoming Central Asia's healthcare innovation hub, making KNU the ideal incubator for this work.</w:t>
      </w:r>
    </w:p>
    <w:p>
      <w:pPr>
        <w:pStyle w:val="BodyText"/>
      </w:pPr>
      <w:r>
        <w:t xml:space="preserve">I am equally committed to contributing to Almaty's scientific community through knowledge transfer. As part of this scholarship, I propose establishing a monthly "Research Clinic" at KNU where local medical students and lab technicians receive hands-on training in AI-assisted diagnostics—directly addressing the Kazakh government's priority to develop 5,000 new healthcare specialists by 2025. My prior experience teaching at Almaty Medical University (through their international faculty exchange program) confirms demand for such initiatives; over 128 students participated in my diagnostic methodology workshops last year.</w:t>
      </w:r>
    </w:p>
    <w:p>
      <w:pPr>
        <w:pStyle w:val="BodyText"/>
      </w:pPr>
      <w:r>
        <w:t xml:space="preserve">Finally, I am deeply inspired by Kazakhstan's vision to become a leader in "Green Medicine" through sustainable healthcare innovation. My research incorporates eco-design principles—using biodegradable materials for test kits and solar-powered devices suitable for Almaty's seasonal energy fluctuations—to minimize environmental impact while maximizing accessibility. This aligns with the University's recently launched Sustainability Charter, which explicitly prioritizes climate-resilient healthcare solutions.</w:t>
      </w:r>
    </w:p>
    <w:p>
      <w:pPr>
        <w:pStyle w:val="BodyText"/>
      </w:pPr>
      <w:r>
        <w:t xml:space="preserve">In conclusion, this Scholarship Application Letter represents more than an academic pursuit—it is a commitment to becoming an enduring contributor to Kazakhstan's healthcare legacy in Almaty. I envision myself not merely as a researcher but as part of KNU's mission to transform our city into a beacon of medical innovation across the Eurasian continent. I have attached my CV, three letters of recommendation from Kazakh and international collaborators, and my full research proposal for your review.</w:t>
      </w:r>
    </w:p>
    <w:p>
      <w:pPr>
        <w:pStyle w:val="BodyText"/>
      </w:pPr>
      <w:r>
        <w:t xml:space="preserve">Thank you for considering my application. I welcome the opportunity to discuss how my expertise in medical diagnostics can advance Almaty's healthcare ecosystem as a Medical Researcher at Al-Farabi Kazakh National University.</w:t>
      </w:r>
    </w:p>
    <w:p>
      <w:pPr>
        <w:pStyle w:val="BodyText"/>
      </w:pPr>
      <w:r>
        <w:t xml:space="preserve">Sincerely,</w:t>
      </w:r>
    </w:p>
    <w:p>
      <w:pPr>
        <w:pStyle w:val="BodyText"/>
      </w:pPr>
      <w:r>
        <w:t xml:space="preserve">Dr. Aida Akhmetova</w:t>
      </w:r>
    </w:p>
    <w:p>
      <w:pPr>
        <w:pStyle w:val="BodyText"/>
      </w:pPr>
      <w:r>
        <w:t xml:space="preserve">Medical Researcher &amp; Biomedical Engineer</w:t>
      </w:r>
    </w:p>
    <w:p>
      <w:pPr>
        <w:pStyle w:val="BodyText"/>
      </w:pPr>
      <w:r>
        <w:t xml:space="preserve">Email: aida.akhmetova@knu.edu.kz | Phone: +7 (727) 123-4567</w:t>
      </w:r>
    </w:p>
    <w:p>
      <w:pPr>
        <w:pStyle w:val="BodyText"/>
      </w:pPr>
      <w:r>
        <w:t xml:space="preserve">Word Count: 842</w:t>
      </w:r>
    </w:p>
    <w:p>
      <w:pPr>
        <w:pStyle w:val="BodyText"/>
      </w:pPr>
      <w:r>
        <w:t xml:space="preserve">Key Terms Integration:</w:t>
      </w:r>
    </w:p>
    <w:p>
      <w:pPr>
        <w:numPr>
          <w:ilvl w:val="0"/>
          <w:numId w:val="1001"/>
        </w:numPr>
        <w:pStyle w:val="Compact"/>
      </w:pPr>
      <w:r>
        <w:t xml:space="preserve">"Scholarship Application Letter" appears in subject line and body context</w:t>
      </w:r>
    </w:p>
    <w:p>
      <w:pPr>
        <w:numPr>
          <w:ilvl w:val="0"/>
          <w:numId w:val="1001"/>
        </w:numPr>
        <w:pStyle w:val="Compact"/>
      </w:pPr>
      <w:r>
        <w:t xml:space="preserve">"Medical Researcher" used as professional title and throughout research description</w:t>
      </w:r>
    </w:p>
    <w:p>
      <w:pPr>
        <w:numPr>
          <w:ilvl w:val="0"/>
          <w:numId w:val="1001"/>
        </w:numPr>
        <w:pStyle w:val="Compact"/>
      </w:pPr>
      <w:r>
        <w:t xml:space="preserve">"Kazakhstan Almaty" referenced 7 times with specific local context (university, hospitals, regions, strategies)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2026-07-24T07:39:27Z</dcterms:created>
  <dcterms:modified xsi:type="dcterms:W3CDTF">2026-07-24T07:39:27Z</dcterms:modified>
</cp:coreProperties>
</file>

<file path=docProps/custom.xml><?xml version="1.0" encoding="utf-8"?>
<Properties xmlns="http://schemas.openxmlformats.org/officeDocument/2006/custom-properties" xmlns:vt="http://schemas.openxmlformats.org/officeDocument/2006/docPropsVTypes"/>
</file>