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Medical Researcher Scholarship Program in Kuwait City, Kuwait</w:t>
      </w:r>
    </w:p>
    <w:bookmarkEnd w:id="20"/>
    <w:p>
      <w:pPr>
        <w:pStyle w:val="BodyText"/>
      </w:pPr>
      <w:r>
        <w:t xml:space="preserve">Dr. Aisha Al-Harthy</w:t>
      </w:r>
    </w:p>
    <w:p>
      <w:pPr>
        <w:pStyle w:val="BodyText"/>
      </w:pPr>
      <w:r>
        <w:t xml:space="preserve">Department of Medical Sciences</w:t>
      </w:r>
    </w:p>
    <w:p>
      <w:pPr>
        <w:pStyle w:val="BodyText"/>
      </w:pPr>
      <w:r>
        <w:t xml:space="preserve">King Abdulaziz University, Jeddah</w:t>
      </w:r>
    </w:p>
    <w:p>
      <w:pPr>
        <w:pStyle w:val="BodyText"/>
      </w:pPr>
      <w:r>
        <w:t xml:space="preserve">Saudi Arabia 21589</w:t>
      </w:r>
    </w:p>
    <w:p>
      <w:pPr>
        <w:pStyle w:val="BodyText"/>
      </w:pPr>
      <w:r>
        <w:t xml:space="preserve">The Scholarship Committee</w:t>
      </w:r>
    </w:p>
    <w:p>
      <w:pPr>
        <w:pStyle w:val="BodyText"/>
      </w:pPr>
      <w:r>
        <w:t xml:space="preserve">Kuwait Foundation for Medical Advancement (KFMA)</w:t>
      </w:r>
    </w:p>
    <w:p>
      <w:pPr>
        <w:pStyle w:val="BodyText"/>
      </w:pPr>
      <w:r>
        <w:t xml:space="preserve">P.O. Box 3456, Kuwait City</w:t>
      </w:r>
    </w:p>
    <w:p>
      <w:pPr>
        <w:pStyle w:val="BodyText"/>
      </w:pPr>
      <w:r>
        <w:t xml:space="preserve">Kuwait, State of Kuwait</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Scholarship Application for Medical Researcher Position at Kuwait City Medical Research Institute</w:t>
      </w:r>
    </w:p>
    <w:p>
      <w:pPr>
        <w:pStyle w:val="BodyText"/>
      </w:pPr>
      <w:r>
        <w:t xml:space="preserve">To the Esteemed Members of the Scholarship Committee,</w:t>
      </w:r>
    </w:p>
    <w:p>
      <w:pPr>
        <w:pStyle w:val="BodyText"/>
      </w:pPr>
      <w:r>
        <w:t xml:space="preserve">I am writing this formal</w:t>
      </w:r>
      <w:r>
        <w:t xml:space="preserve"> </w:t>
      </w:r>
      <w:r>
        <w:rPr>
          <w:iCs/>
          <w:i/>
        </w:rPr>
        <w:t xml:space="preserve">Scholarship Application Letter</w:t>
      </w:r>
      <w:r>
        <w:t xml:space="preserve"> </w:t>
      </w:r>
      <w:r>
        <w:t xml:space="preserve">with profound enthusiasm to apply for the prestigious Medical Researcher Scholarship at the Kuwait City Medical Research Institute (KCMRI). As a dedicated biomedical scientist with seven years of advanced research experience in oncology and immunotherapy, I have meticulously aligned my professional trajectory toward contributing to healthcare innovation within</w:t>
      </w:r>
      <w:r>
        <w:t xml:space="preserve"> </w:t>
      </w:r>
      <w:r>
        <w:rPr>
          <w:bCs/>
          <w:b/>
        </w:rPr>
        <w:t xml:space="preserve">Kuwait City, Kuwait</w:t>
      </w:r>
      <w:r>
        <w:t xml:space="preserve"> </w:t>
      </w:r>
      <w:r>
        <w:t xml:space="preserve">– a dynamic hub where cutting-edge medical science converges with cultural heritage.</w:t>
      </w:r>
    </w:p>
    <w:p>
      <w:pPr>
        <w:pStyle w:val="BodyText"/>
      </w:pPr>
      <w:r>
        <w:t xml:space="preserve">My academic foundation includes a Ph.D. in Molecular Oncology from the University of Cambridge (2019), followed by postdoctoral research at the National Institutes of Health (NIH) focused on tumor microenvironment modulation. During my tenure at NIH, I co-authored 15 peer-reviewed publications in</w:t>
      </w:r>
      <w:r>
        <w:t xml:space="preserve"> </w:t>
      </w:r>
      <w:r>
        <w:rPr>
          <w:iCs/>
          <w:i/>
        </w:rPr>
        <w:t xml:space="preserve">Nature Cancer</w:t>
      </w:r>
      <w:r>
        <w:t xml:space="preserve"> </w:t>
      </w:r>
      <w:r>
        <w:t xml:space="preserve">and</w:t>
      </w:r>
      <w:r>
        <w:t xml:space="preserve"> </w:t>
      </w:r>
      <w:r>
        <w:rPr>
          <w:iCs/>
          <w:i/>
        </w:rPr>
        <w:t xml:space="preserve">Clinical Cancer Research</w:t>
      </w:r>
      <w:r>
        <w:t xml:space="preserve">, including a breakthrough study on personalized immunotherapy protocols that increased treatment efficacy by 37% in triple-negative breast cancer patients. This work positioned me as a sought-after collaborator, yet I have consistently sought opportunities to apply my expertise where it could address regional health challenges – particularly in the Middle East, where Kuwait City emerges as an unparalleled nexus for medical advancement.</w:t>
      </w:r>
    </w:p>
    <w:p>
      <w:pPr>
        <w:pStyle w:val="BodyText"/>
      </w:pPr>
      <w:r>
        <w:t xml:space="preserve">Why</w:t>
      </w:r>
      <w:r>
        <w:t xml:space="preserve"> </w:t>
      </w:r>
      <w:r>
        <w:rPr>
          <w:bCs/>
          <w:b/>
        </w:rPr>
        <w:t xml:space="preserve">Kuwait City</w:t>
      </w:r>
      <w:r>
        <w:t xml:space="preserve">? My fascination began during a 2018 research exchange at Kuwait University’s Center for Biomedical Research, where I witnessed firsthand the nation’s strategic investment in healthcare infrastructure. The recent $2 billion expansion of the Kuwait City Medical Complex – featuring state-of-the-art genomic sequencing facilities and AI-driven diagnostics – represents a paradigm shift in regional medical research. What compels me most is Kuwait's dual commitment to preserving cultural identity while embracing scientific modernity. As a researcher who has collaborated with Saudi and Emirati institutions, I recognize that</w:t>
      </w:r>
      <w:r>
        <w:t xml:space="preserve"> </w:t>
      </w:r>
      <w:r>
        <w:rPr>
          <w:bCs/>
          <w:b/>
        </w:rPr>
        <w:t xml:space="preserve">Kuwait City, Kuwait</w:t>
      </w:r>
      <w:r>
        <w:t xml:space="preserve"> </w:t>
      </w:r>
      <w:r>
        <w:t xml:space="preserve">uniquely balances Arab heritage with global scientific standards – an environment where my work as a</w:t>
      </w:r>
      <w:r>
        <w:t xml:space="preserve"> </w:t>
      </w:r>
      <w:r>
        <w:rPr>
          <w:bCs/>
          <w:b/>
        </w:rPr>
        <w:t xml:space="preserve">Medical Researcher</w:t>
      </w:r>
      <w:r>
        <w:t xml:space="preserve"> </w:t>
      </w:r>
      <w:r>
        <w:t xml:space="preserve">could yield culturally resonant innovations.</w:t>
      </w:r>
    </w:p>
    <w:p>
      <w:pPr>
        <w:pStyle w:val="BodyText"/>
      </w:pPr>
      <w:r>
        <w:t xml:space="preserve">The proposed scholarship would directly enable me to establish the "Gulf Precision Oncology Initiative" at KCMRI. This project targets prevalent cancers in GCC populations, including early-stage detection of gastric adenocarcinoma through liquid biopsy biomarkers – a critical gap given that Kuwait has one of the highest gastric cancer incidence rates globally (World Health Organization, 2022). With scholarship funding covering laboratory equipment ($85,000), clinical trial coordination ($120,000), and community outreach programs ($45,000), I project a 3-year impact: reducing diagnostic delays by 65% in Kuwaiti patients through portable genomic screening units deployed across rural health centers near</w:t>
      </w:r>
      <w:r>
        <w:t xml:space="preserve"> </w:t>
      </w:r>
      <w:r>
        <w:rPr>
          <w:bCs/>
          <w:b/>
        </w:rPr>
        <w:t xml:space="preserve">Kuwait City</w:t>
      </w:r>
      <w:r>
        <w:t xml:space="preserve">.</w:t>
      </w:r>
    </w:p>
    <w:p>
      <w:pPr>
        <w:pStyle w:val="BodyText"/>
      </w:pPr>
      <w:r>
        <w:t xml:space="preserve">My vision transcends laboratory walls. As an advocate for medical equity, I co-founded "Women in Gulf Health Science," mentoring 47 early-career researchers from MENA nations – including seven current KCMRI interns. In Kuwait City, I would extend this initiative through partnerships with Al-Amal Hospital’s Women’s Health Pavilion and the Ministry of Health's Primary Care Network. This aligns perfectly with KFMA’s mission to "elevate regional healthcare through locally adapted innovation." My proposed work directly supports Kuwait Vision 2035 goals for health sector transformation, particularly in reducing non-communicable diseases – which account for 78% of national mortality.</w:t>
      </w:r>
    </w:p>
    <w:p>
      <w:pPr>
        <w:pStyle w:val="BodyText"/>
      </w:pPr>
      <w:r>
        <w:t xml:space="preserve">My academic credentials include the Cambridge University Research Excellence Award (2019) and a WHO Collaborating Center grant for Middle Eastern Cancer Registry Development. Yet what truly defines me as a</w:t>
      </w:r>
      <w:r>
        <w:t xml:space="preserve"> </w:t>
      </w:r>
      <w:r>
        <w:rPr>
          <w:bCs/>
          <w:b/>
        </w:rPr>
        <w:t xml:space="preserve">Medical Researcher</w:t>
      </w:r>
      <w:r>
        <w:t xml:space="preserve"> </w:t>
      </w:r>
      <w:r>
        <w:t xml:space="preserve">is my field-based approach: I have conducted 18 months of community health assessments across Yemen, Syria, and Iraq, learning that sustainable medical solutions require deep cultural understanding. In Kuwait City, this means embedding research within the fabric of community clinics – not just in the academic corridors of the Medical Complex. For instance, my team’s pilot study with Al-Basateen Community Health Center demonstrated 52% higher patient compliance when diagnostic protocols incorporated traditional dietary patterns and family consultation models.</w:t>
      </w:r>
    </w:p>
    <w:p>
      <w:pPr>
        <w:pStyle w:val="BodyText"/>
      </w:pPr>
      <w:r>
        <w:t xml:space="preserve">I am acutely aware that securing this scholarship represents more than financial support; it is an investment in Kuwait's scientific sovereignty. While global pharmaceutical companies often prioritize research for Western populations, my work will center on data derived from GCC ethnic groups – addressing the 92% underrepresentation of Arab genomes in current clinical databases (Nature Genetics, 2021). The resulting molecular profiles could revolutionize treatment for millions across the Gulf, with direct applications to</w:t>
      </w:r>
      <w:r>
        <w:t xml:space="preserve"> </w:t>
      </w:r>
      <w:r>
        <w:rPr>
          <w:bCs/>
          <w:b/>
        </w:rPr>
        <w:t xml:space="preserve">Kuwait City</w:t>
      </w:r>
      <w:r>
        <w:t xml:space="preserve">'s diverse population of over 4 million residents representing 73 nationalities.</w:t>
      </w:r>
    </w:p>
    <w:p>
      <w:pPr>
        <w:pStyle w:val="BodyText"/>
      </w:pPr>
      <w:r>
        <w:t xml:space="preserve">My professional journey has been guided by a principle enshrined in Kuwaiti medical ethics: "Healthcare must serve humanity without distinction." This philosophy drove my recent work with UNHCR on refugee health screening in Al-Rawda Camp – where I adapted diagnostic protocols for limited-resource settings. In</w:t>
      </w:r>
      <w:r>
        <w:t xml:space="preserve"> </w:t>
      </w:r>
      <w:r>
        <w:rPr>
          <w:bCs/>
          <w:b/>
        </w:rPr>
        <w:t xml:space="preserve">Kuwait City</w:t>
      </w:r>
      <w:r>
        <w:t xml:space="preserve">, I will translate this experience into scalable models that merge precision medicine with community accessibility. The scholarship would empower me to hire two Kuwaiti researchers (one female, one male) and train 15 technicians in next-generation sequencing techniques, fostering local scientific capacity while advancing our collective mission.</w:t>
      </w:r>
    </w:p>
    <w:p>
      <w:pPr>
        <w:pStyle w:val="BodyText"/>
      </w:pPr>
      <w:r>
        <w:t xml:space="preserve">I respectfully request the opportunity to contribute my expertise to KFMA’s legacy of excellence. The</w:t>
      </w:r>
      <w:r>
        <w:t xml:space="preserve"> </w:t>
      </w:r>
      <w:r>
        <w:rPr>
          <w:bCs/>
          <w:b/>
        </w:rPr>
        <w:t xml:space="preserve">Scholarship Application Letter</w:t>
      </w:r>
      <w:r>
        <w:t xml:space="preserve"> </w:t>
      </w:r>
      <w:r>
        <w:t xml:space="preserve">you hold represents not merely a formality, but a covenant between visionary institutions and committed scientists. I am prepared to relocate immediately to</w:t>
      </w:r>
      <w:r>
        <w:t xml:space="preserve"> </w:t>
      </w:r>
      <w:r>
        <w:rPr>
          <w:bCs/>
          <w:b/>
        </w:rPr>
        <w:t xml:space="preserve">Kuwait City</w:t>
      </w:r>
      <w:r>
        <w:t xml:space="preserve">, where I have already secured housing near the new Medical Research Institute campus and connected with Kuwaiti health authorities for collaborative protocol development.</w:t>
      </w:r>
    </w:p>
    <w:p>
      <w:pPr>
        <w:pStyle w:val="BodyText"/>
      </w:pPr>
      <w:r>
        <w:t xml:space="preserve">Thank you for considering my application. I have attached comprehensive documentation including three letters of recommendation (from Cambridge, NIH, and WHO), a detailed research budget, and my curriculum vitae. I welcome the opportunity to discuss how my background as a dedicated</w:t>
      </w:r>
      <w:r>
        <w:t xml:space="preserve"> </w:t>
      </w:r>
      <w:r>
        <w:rPr>
          <w:bCs/>
          <w:b/>
        </w:rPr>
        <w:t xml:space="preserve">Medical Researcher</w:t>
      </w:r>
      <w:r>
        <w:t xml:space="preserve"> </w:t>
      </w:r>
      <w:r>
        <w:t xml:space="preserve">can advance medical innovation in</w:t>
      </w:r>
      <w:r>
        <w:t xml:space="preserve"> </w:t>
      </w:r>
      <w:r>
        <w:rPr>
          <w:bCs/>
          <w:b/>
        </w:rPr>
        <w:t xml:space="preserve">Kuwait City, Kuwait</w:t>
      </w:r>
      <w:r>
        <w:t xml:space="preserve">. I will contact your office within seven business days to schedule an interview at your convenience.</w:t>
      </w:r>
    </w:p>
    <w:p>
      <w:pPr>
        <w:pStyle w:val="BodyText"/>
      </w:pPr>
      <w:r>
        <w:t xml:space="preserve">Sincerely,</w:t>
      </w:r>
    </w:p>
    <w:p>
      <w:pPr>
        <w:pStyle w:val="BodyText"/>
      </w:pPr>
      <w:r>
        <w:br/>
      </w:r>
      <w:r>
        <w:br/>
      </w:r>
      <w:r>
        <w:br/>
      </w:r>
    </w:p>
    <w:p>
      <w:pPr>
        <w:pStyle w:val="BodyText"/>
      </w:pPr>
      <w:r>
        <w:t xml:space="preserve">Dr. Aisha Al-Harthy</w:t>
      </w:r>
    </w:p>
    <w:p>
      <w:pPr>
        <w:pStyle w:val="BodyText"/>
      </w:pPr>
      <w:r>
        <w:t xml:space="preserve">Ph.D. in Molecular Oncology, University of Cambridge</w:t>
      </w:r>
    </w:p>
    <w:p>
      <w:pPr>
        <w:pStyle w:val="BodyText"/>
      </w:pPr>
      <w:r>
        <w:t xml:space="preserve">Email: a.alharthy@kfma.org.kw | Phone: +965 2234 5678</w:t>
      </w:r>
    </w:p>
    <w:p>
      <w:pPr>
        <w:pStyle w:val="BodyText"/>
      </w:pPr>
      <w:r>
        <w:t xml:space="preserve">Word Count: 852 | Document Prepared for Kuwait Foundation for Medical Advancement</w:t>
      </w:r>
    </w:p>
    <w:p>
      <w:pPr>
        <w:pStyle w:val="BodyText"/>
      </w:pPr>
      <w:r>
        <w:t xml:space="preserve">"Investing in scientific excellence to transform healthcare in the heart of the Gulf"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2026-07-24T08:57:58Z</dcterms:created>
  <dcterms:modified xsi:type="dcterms:W3CDTF">2026-07-24T08:57:58Z</dcterms:modified>
</cp:coreProperties>
</file>

<file path=docProps/custom.xml><?xml version="1.0" encoding="utf-8"?>
<Properties xmlns="http://schemas.openxmlformats.org/officeDocument/2006/custom-properties" xmlns:vt="http://schemas.openxmlformats.org/officeDocument/2006/docPropsVTypes"/>
</file>