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2" w:name="X88a40de0e913cf556d720f15464eecf1beca402"/>
    <w:p>
      <w:pPr>
        <w:pStyle w:val="Heading1"/>
      </w:pPr>
      <w:r>
        <w:t xml:space="preserve">Scholarship Application Letter for Medical Researcher Position in Netherlands Amsterdam</w:t>
      </w:r>
    </w:p>
    <w:p>
      <w:pPr>
        <w:pStyle w:val="FirstParagraph"/>
      </w:pPr>
      <w:r>
        <w:t xml:space="preserve">Date: October 26, 2023</w:t>
      </w:r>
    </w:p>
    <w:p>
      <w:pPr>
        <w:pStyle w:val="BodyText"/>
      </w:pPr>
      <w:r>
        <w:t xml:space="preserve">Selection Committee</w:t>
      </w:r>
    </w:p>
    <w:p>
      <w:pPr>
        <w:pStyle w:val="BodyText"/>
      </w:pPr>
      <w:r>
        <w:t xml:space="preserve">Netherlands Institute for Advanced Study in the Humanities and Social Sciences (NIAS)</w:t>
      </w:r>
    </w:p>
    <w:p>
      <w:pPr>
        <w:pStyle w:val="BodyText"/>
      </w:pPr>
      <w:r>
        <w:t xml:space="preserve">Amsterdam, Netherlands</w:t>
      </w:r>
    </w:p>
    <w:bookmarkStart w:id="21" w:name="X269bacc1c219f653cdf8568e91783388f51154d"/>
    <w:p>
      <w:pPr>
        <w:pStyle w:val="Heading2"/>
      </w:pPr>
      <w:r>
        <w:t xml:space="preserve">Subject: Application for Medical Researcher Scholarship at NIAS, Amsterdam</w:t>
      </w:r>
    </w:p>
    <w:p>
      <w:pPr>
        <w:pStyle w:val="FirstParagraph"/>
      </w:pPr>
      <w:r>
        <w:t xml:space="preserve">To the Esteemed Members of the Selection Committee,</w:t>
      </w:r>
    </w:p>
    <w:p>
      <w:pPr>
        <w:pStyle w:val="BodyText"/>
      </w:pPr>
      <w:r>
        <w:t xml:space="preserve">It is with profound enthusiasm and unwavering dedication to advancing global health that I submit my application for the prestigious Medical Researcher Scholarship at the Netherlands Institute for Advanced Study (NIAS) in Amsterdam. As a highly motivated early-career researcher with a decade of experience in molecular oncology and immunotherapy, I have meticulously aligned my academic trajectory toward contributing to cutting-edge medical innovation within one of Europe’s most dynamic research ecosystems: Amsterdam, Netherlands.</w:t>
      </w:r>
    </w:p>
    <w:p>
      <w:pPr>
        <w:pStyle w:val="BodyText"/>
      </w:pPr>
      <w:r>
        <w:t xml:space="preserve">My doctoral research at the University of Copenhagen focused on tumor microenvironment modulation in triple-negative breast cancer—a project that culminated in three first-author publications in high-impact journals (including *Nature Communications* and *Cancer Research*). However, it was during a six-month research residency at the Netherlands Cancer Institute (NKI) in Amsterdam that I discovered my vocation for collaborative, translational medical research within the Dutch academic framework. Witnessing firsthand how Amsterdam’s interdisciplinary hubs—where oncologists, bioinformaticians, and public health experts converge at institutions like the Academic Medical Center (AMC) and Erasmus MC—accelerate discovery from bench to bedside cemented my commitment to pursuing my career in this city. The Netherlands’ unparalleled integration of clinical practice with academic research, particularly in its national initiatives like the "Netherlands Cancer Research Program," offers an unmatched environment for transformative medical science.</w:t>
      </w:r>
    </w:p>
    <w:p>
      <w:pPr>
        <w:pStyle w:val="BodyText"/>
      </w:pPr>
      <w:r>
        <w:t xml:space="preserve">My proposed research project, "Harnessing Microbiome-Immune Crosstalk for Personalized Immunotherapy in Gastrointestinal Cancers," directly responds to Amsterdam’s strategic priorities. The city is a global leader in microbiome research through the Amsterdam Gastroenterology &amp; Metabolism Center (AGM), and my work will leverage this infrastructure by collaborating with the AMR Centre at AMC to analyze patient-derived organoids and multi-omics datasets. This project addresses a critical gap in Dutch healthcare: while immunotherapy has revolutionized cancer treatment, response rates remain suboptimal in gastrointestinal cancers—accounting for 15% of all cancer deaths in the Netherlands annually. By focusing on microbiome-immune interactions, my research promises not only to advance scientific understanding but also to generate clinically actionable biomarkers that could improve treatment personalization across Dutch hospitals.</w:t>
      </w:r>
    </w:p>
    <w:p>
      <w:pPr>
        <w:pStyle w:val="BodyText"/>
      </w:pPr>
      <w:r>
        <w:t xml:space="preserve">What sets Amsterdam apart for this scholarship is its unique culture of open collaboration and international integration—values I embody through my work. During my fellowship at NKI, I co-founded the "Amsterdam Translational Research Network" (ATRN), uniting 12 researchers from UvA, VUmc, and Leiden University to share datasets on immunotherapy resistance. This initiative mirrors the Dutch government’s investment in cross-institutional research through NWO (Netherlands Organisation for Scientific Research) funding mechanisms like "Gravitation" programs. My proficiency in Dutch (B1 level) and fluency in English enables seamless integration into Amsterdam’s bilingual academic community, while my experience managing multi-country clinical trial collaborations (including with German and Swiss partners) ensures I can contribute immediately to NIAS’s global network.</w:t>
      </w:r>
    </w:p>
    <w:p>
      <w:pPr>
        <w:pStyle w:val="BodyText"/>
      </w:pPr>
      <w:r>
        <w:t xml:space="preserve">My academic credentials provide rigorous preparation for this role. I hold an MSc in Molecular Medicine (top 5% cohort) from University of Copenhagen and a BSc in Biochemistry with honors. Beyond publications, I have secured €85,000 in seed funding via the Danish Cancer Society for my doctoral work—demonstrating my ability to secure resources within European research frameworks. Crucially, I have already engaged with Amsterdam-based leaders: Dr. Marjolein van der Vorst (Head of NKI’s Immunology Lab) provided mentorship on experimental design, and Professor Hans Clevers (Hubrecht Institute) has endorsed this scholarship application as a strategic fit for his institute’s mission. These connections underscore how deeply my work aligns with Amsterdam’s scientific ethos.</w:t>
      </w:r>
    </w:p>
    <w:p>
      <w:pPr>
        <w:pStyle w:val="BodyText"/>
      </w:pPr>
      <w:r>
        <w:t xml:space="preserve">Choosing the Netherlands for my research career is not merely logistical—it reflects a philosophical commitment to Europe’s collaborative health innovation model. Unlike siloed research environments in other regions, Amsterdam’s ecosystem thrives on shared resources: the National Bioinformatics Infrastructure (NBIC) provides cloud-based analysis tools; the Dutch National Health Service (Zorginstituut Nederland) offers real-world patient data access; and organizations like MedTechXL Amsterdam actively bridge academia and industry. This holistic infrastructure ensures that my scholarship will directly fuel scalable outcomes, from new diagnostic protocols to policy recommendations for the Dutch Ministry of Health.</w:t>
      </w:r>
    </w:p>
    <w:p>
      <w:pPr>
        <w:pStyle w:val="BodyText"/>
      </w:pPr>
      <w:r>
        <w:t xml:space="preserve">As a Medical Researcher, I envision my tenure at NIAS as a catalyst for two transformative impacts: first, establishing an Amsterdam-based platform to standardize microbiome-immune profiling across Dutch cancer centers; second, training the next generation of researchers through workshops co-hosted with the University of Amsterdam’s Faculty of Medicine. My long-term goal is to lead a research group at AMC that integrates microbiome science into routine oncology care—a vision fully supported by Amsterdam’s strategic plan for "Precision Health." I am eager to contribute not just as a researcher, but as an active member of the Dutch scientific community committed to making medicine more equitable and effective.</w:t>
      </w:r>
    </w:p>
    <w:p>
      <w:pPr>
        <w:pStyle w:val="BodyText"/>
      </w:pPr>
      <w:r>
        <w:t xml:space="preserve">The Netherlands Amsterdam scholarship represents far more than financial support; it is an investment in a future where medical breakthroughs emerge from collaboration, cultural openness, and rigorous science. I am prepared to dedicate my expertise in molecular oncology and immunology to advancing this mission within your esteemed institution. Having witnessed Amsterdam’s unique capacity to turn innovative ideas into real-world health improvements, I am confident that this scholarship will enable me to become a lasting contributor to the city’s legacy of medical excellence.</w:t>
      </w:r>
    </w:p>
    <w:p>
      <w:pPr>
        <w:pStyle w:val="BodyText"/>
      </w:pPr>
      <w:r>
        <w:t xml:space="preserve">Thank you for considering my application. I welcome the opportunity to discuss how my research vision aligns with NIAS’s strategic goals and Amsterdam’s commitment to pioneering healthcare solutions.</w:t>
      </w:r>
    </w:p>
    <w:p>
      <w:pPr>
        <w:pStyle w:val="BodyText"/>
      </w:pPr>
      <w:r>
        <w:t xml:space="preserve">Sincerely,</w:t>
      </w:r>
    </w:p>
    <w:bookmarkStart w:id="20" w:name="dr.-lena-müller"/>
    <w:p>
      <w:pPr>
        <w:pStyle w:val="Heading3"/>
      </w:pPr>
      <w:r>
        <w:t xml:space="preserve">Dr. Lena Müller</w:t>
      </w:r>
    </w:p>
    <w:p>
      <w:pPr>
        <w:pStyle w:val="FirstParagraph"/>
      </w:pPr>
      <w:r>
        <w:t xml:space="preserve">PhD Candidate in Molecular Oncology | Medical Researcher</w:t>
      </w:r>
    </w:p>
    <w:p>
      <w:pPr>
        <w:pStyle w:val="BodyText"/>
      </w:pPr>
      <w:r>
        <w:t xml:space="preserve">Email: l.muller@amsterdamresearch.org | Phone: +31 6 12345678</w:t>
      </w:r>
    </w:p>
    <w:p>
      <w:pPr>
        <w:pStyle w:val="BodyText"/>
      </w:pPr>
      <w:r>
        <w:t xml:space="preserve">LinkedIn: linkedin.com/in/lenamuller-medresearch | Portfolio: lenamuller.amsterdam-research.eu</w:t>
      </w:r>
    </w:p>
    <w:bookmarkEnd w:id="20"/>
    <w:p>
      <w:pPr>
        <w:pStyle w:val="BodyText"/>
      </w:pPr>
      <w:r>
        <w:t xml:space="preserve">Note: This Scholarship Application Letter exceeds 800 words (current count: 867 words) and strategically integrates "Scholarship Application Letter," "Medical Researcher," and "Netherlands Amsterdam" throughout the document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Netherlands Amsterdam</dc:title>
  <dc:creator/>
  <cp:keywords/>
  <dcterms:created xsi:type="dcterms:W3CDTF">2026-07-24T08:36:39Z</dcterms:created>
  <dcterms:modified xsi:type="dcterms:W3CDTF">2026-07-24T08:36:39Z</dcterms:modified>
</cp:coreProperties>
</file>

<file path=docProps/custom.xml><?xml version="1.0" encoding="utf-8"?>
<Properties xmlns="http://schemas.openxmlformats.org/officeDocument/2006/custom-properties" xmlns:vt="http://schemas.openxmlformats.org/officeDocument/2006/docPropsVTypes"/>
</file>