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Medical Researcher Position in New Zealand Wellington</w:t>
      </w:r>
    </w:p>
    <w:bookmarkEnd w:id="20"/>
    <w:p>
      <w:pPr>
        <w:pStyle w:val="BodyText"/>
      </w:pPr>
      <w:r>
        <w:t xml:space="preserve">Dr. Eleanor Montgomery</w:t>
      </w:r>
    </w:p>
    <w:p>
      <w:pPr>
        <w:pStyle w:val="BodyText"/>
      </w:pPr>
      <w:r>
        <w:t xml:space="preserve">24 Health Science Avenue</w:t>
      </w:r>
    </w:p>
    <w:p>
      <w:pPr>
        <w:pStyle w:val="BodyText"/>
      </w:pPr>
      <w:r>
        <w:t xml:space="preserve">Wellington, 6011, New Zealand</w:t>
      </w:r>
    </w:p>
    <w:p>
      <w:pPr>
        <w:pStyle w:val="BodyText"/>
      </w:pPr>
      <w:r>
        <w:t xml:space="preserve">Email: e.montgomery@research.nz | Phone: +64 4 889 7755</w:t>
      </w:r>
    </w:p>
    <w:p>
      <w:pPr>
        <w:pStyle w:val="BodyText"/>
      </w:pPr>
      <w:r>
        <w:t xml:space="preserve">Date: October 26, 2023</w:t>
      </w:r>
    </w:p>
    <w:p>
      <w:pPr>
        <w:pStyle w:val="BodyText"/>
      </w:pPr>
      <w:r>
        <w:t xml:space="preserve">Selection Committee</w:t>
      </w:r>
    </w:p>
    <w:p>
      <w:pPr>
        <w:pStyle w:val="BodyText"/>
      </w:pPr>
      <w:r>
        <w:t xml:space="preserve">Wellington Medical Research Foundation (WMRF)</w:t>
      </w:r>
    </w:p>
    <w:p>
      <w:pPr>
        <w:pStyle w:val="BodyText"/>
      </w:pPr>
      <w:r>
        <w:t xml:space="preserve">P.O. Box 10448</w:t>
      </w:r>
    </w:p>
    <w:p>
      <w:pPr>
        <w:pStyle w:val="BodyText"/>
      </w:pPr>
      <w:r>
        <w:t xml:space="preserve">Wellington, 6140, New Zealand</w:t>
      </w:r>
    </w:p>
    <w:bookmarkStart w:id="21" w:name="scholarship-application-letter-1"/>
    <w:p>
      <w:pPr>
        <w:pStyle w:val="Heading2"/>
      </w:pPr>
      <w:r>
        <w:t xml:space="preserve">Scholarship Application Letter</w:t>
      </w:r>
    </w:p>
    <w:p>
      <w:pPr>
        <w:pStyle w:val="FirstParagraph"/>
      </w:pPr>
      <w:r>
        <w:t xml:space="preserve">Dear Selection Committee,</w:t>
      </w:r>
    </w:p>
    <w:bookmarkEnd w:id="21"/>
    <w:p>
      <w:pPr>
        <w:pStyle w:val="BodyText"/>
      </w:pPr>
      <w:r>
        <w:t xml:space="preserve">I am writing this Scholarship Application Letter with profound enthusiasm to apply for the prestigious International Medical Research Fellowship at the Wellington Medical Research Foundation, with the specific aim of advancing my work as a dedicated Medical Researcher within New Zealand Wellington's vibrant scientific ecosystem. Having spent six years conducting groundbreaking research in infectious disease genomics across London and Singapore, I have identified New Zealand Wellington as the ideal geographic and intellectual nexus where my expertise can directly contribute to addressing critical public health challenges unique to Aotearoa.</w:t>
      </w:r>
    </w:p>
    <w:p>
      <w:pPr>
        <w:pStyle w:val="BodyText"/>
      </w:pPr>
      <w:r>
        <w:t xml:space="preserve">My academic journey culminated with a Ph.D. in Molecular Pathology from Imperial College London, where I pioneered novel CRISPR-based diagnostic tools for emerging viral pathogens. This work resulted in five high-impact publications in journals including</w:t>
      </w:r>
      <w:r>
        <w:t xml:space="preserve"> </w:t>
      </w:r>
      <w:r>
        <w:rPr>
          <w:iCs/>
          <w:i/>
        </w:rPr>
        <w:t xml:space="preserve">Nature Microbiology</w:t>
      </w:r>
      <w:r>
        <w:t xml:space="preserve"> </w:t>
      </w:r>
      <w:r>
        <w:t xml:space="preserve">and</w:t>
      </w:r>
      <w:r>
        <w:t xml:space="preserve"> </w:t>
      </w:r>
      <w:r>
        <w:rPr>
          <w:iCs/>
          <w:i/>
        </w:rPr>
        <w:t xml:space="preserve">The Lancet Infectious Diseases</w:t>
      </w:r>
      <w:r>
        <w:t xml:space="preserve">. However, it was my three-month field research collaboration with the University of Otago’s Wellington campus that ignited my commitment to New Zealand's healthcare landscape. During that period, I witnessed firsthand how Wellington’s unique position as the nation's political and scientific capital creates unparalleled opportunities for translational medical research—particularly in addressing Māori and Pacific Islander health disparities through culturally responsive innovation.</w:t>
      </w:r>
    </w:p>
    <w:p>
      <w:pPr>
        <w:pStyle w:val="BodyText"/>
      </w:pPr>
      <w:r>
        <w:t xml:space="preserve">As a Medical Researcher deeply committed to health equity, I have designed my current project on "Precision Diagnostics for Antibiotic-Resistant Pathogens in Rural Communities" specifically with New Zealand Wellington’s resources in mind. The city’s strategic location enables rapid access to both urban healthcare networks and remote communities across the North Island—a crucial advantage for field testing. Moreover, the Wellington Biosecurity Research Hub (WBH), situated just minutes from my proposed laboratory at Victoria University of Wellington, offers cutting-edge sequencing facilities that are indispensable for this project. I have already secured preliminary collaboration agreements with Te Whatu Ora (Health New Zealand) and the Wairarapa District Health Board to ensure community engagement and ethical implementation, which aligns perfectly with WMRF's mission statement on "Research Rooted in Community."</w:t>
      </w:r>
    </w:p>
    <w:p>
      <w:pPr>
        <w:pStyle w:val="BodyText"/>
      </w:pPr>
      <w:r>
        <w:t xml:space="preserve">My proposed research directly addresses three critical priorities identified in New Zealand’s 2023 National Health Strategy: reducing antimicrobial resistance (AMR) by 30% by 2030, closing the Māori health gap through technology, and strengthening rural healthcare infrastructure. In Wellington specifically, where the Ministry of Health reports that AMR-related hospitalizations are increasing at a rate of 4.7% annually in regional centers, my project’s focus on point-of-care diagnostics could prevent over 120 annual unnecessary antibiotic prescriptions per health facility—potentially saving New Zealand $18 million annually while improving patient outcomes. This is why I am confident that conducting this work within New Zealand Wellington is not merely advantageous, but essential to achieving meaningful impact.</w:t>
      </w:r>
    </w:p>
    <w:p>
      <w:pPr>
        <w:pStyle w:val="BodyText"/>
      </w:pPr>
      <w:r>
        <w:t xml:space="preserve">What makes this Scholarship Application Letter particularly compelling is how my background bridges global best practices with Aotearoa’s unique context. My previous work in Singapore’s Southeast Asian epidemic response taught me the importance of adaptive public health strategies—skills I now intend to apply through Wellington's distinctive "Hauora Māori" framework. The city’s thriving Maori Health Research Centre at Te Herenga Waka (Victoria University) provides an unparalleled environment for co-designing research with iwi leaders, ensuring our diagnostic tools respect te ao Māori while meeting Western scientific standards. I have already begun collaborating with Dr. Tama Potaka of the Raukawa Trust to integrate mātauranga Māori into our sampling protocols—a partnership that exemplifies Wellington’s collaborative spirit.</w:t>
      </w:r>
    </w:p>
    <w:p>
      <w:pPr>
        <w:pStyle w:val="BodyText"/>
      </w:pPr>
      <w:r>
        <w:t xml:space="preserve">Financially, the scholarship would enable me to dedicate 100% of my time to this project for 18 months without compromising community engagement. The proposed budget includes $45,000 for fieldwork in Wairarapa (covering transport, cultural liaison fees with local marae, and rural health clinic partnerships) and $32,000 for genomic sequencing through the Wellington Biosecurity Hub’s shared facilities—both costs that would otherwise require competing grant applications. Crucially, this funding prevents fragmentation of resources: instead of splitting my efforts between multiple projects as I did during my London tenure, it allows full focus on developing a diagnostic toolkit specifically validated for New Zealand's pathogen profile and geographic challenges.</w:t>
      </w:r>
    </w:p>
    <w:p>
      <w:pPr>
        <w:pStyle w:val="BodyText"/>
      </w:pPr>
      <w:r>
        <w:t xml:space="preserve">My long-term vision extends beyond this fellowship. I aim to establish Wellington as a global hub for equitable medical research by creating the Pacific AMR Diagnostic Network—a collaborative initiative involving 12 regional health boards, universities across Aotearoa, and Pacific Island nations. This model would directly support New Zealand’s commitment to the WHO Global AMR Action Plan while fostering South-South partnerships. The city’s status as a UNESCO City of Film (with its strong arts-science intersection) further enriches this vision; I plan to partner with Wellington's Museum of Art to create public exhibitions demystifying antibiotic resistance, making science accessible to communities—particularly important in an era where vaccine hesitancy remains a barrier in some rural areas.</w:t>
      </w:r>
    </w:p>
    <w:p>
      <w:pPr>
        <w:pStyle w:val="BodyText"/>
      </w:pPr>
      <w:r>
        <w:t xml:space="preserve">I have attached my CV, letters of recommendation from Professor James Chen (University of Otago) and Dr. Kāretu Mikaere (Te Whatu Ora), and a detailed project timeline. My proposal demonstrates how New Zealand Wellington isn’t just a location for this research—it’s the indispensable context that makes it possible. The city’s fusion of world-class infrastructure, cultural intelligence, and community-focused governance creates an environment where medical research translates directly into better health outcomes for all New Zealanders.</w:t>
      </w:r>
    </w:p>
    <w:p>
      <w:pPr>
        <w:pStyle w:val="BodyText"/>
      </w:pPr>
      <w:r>
        <w:t xml:space="preserve">Thank you for considering my Scholarship Application Letter. I am eager to discuss how my work as a Medical Researcher can contribute to Wellington’s legacy of transformative science. Please feel free to contact me at +64 4 889 7755 or e.montgomery@research.nz to arrange an interview at your earliest convenience.</w:t>
      </w:r>
    </w:p>
    <w:p>
      <w:pPr>
        <w:pStyle w:val="BodyText"/>
      </w:pPr>
      <w:r>
        <w:t xml:space="preserve">Respectfully submitted,</w:t>
      </w:r>
    </w:p>
    <w:p>
      <w:pPr>
        <w:pStyle w:val="BodyText"/>
      </w:pPr>
      <w:r>
        <w:br/>
      </w:r>
      <w:r>
        <w:br/>
      </w:r>
      <w:r>
        <w:br/>
      </w:r>
    </w:p>
    <w:p>
      <w:pPr>
        <w:pStyle w:val="BodyText"/>
      </w:pPr>
      <w:r>
        <w:t xml:space="preserve">Dr. Eleanor Montgomery</w:t>
      </w:r>
    </w:p>
    <w:p>
      <w:pPr>
        <w:pStyle w:val="BodyText"/>
      </w:pPr>
      <w:r>
        <w:t xml:space="preserve">Senior Medical Researcher | Molecular Pathology &amp; Public Health Genomics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2025-12-11T06:58:48Z</dcterms:created>
  <dcterms:modified xsi:type="dcterms:W3CDTF">2025-12-11T06:58:48Z</dcterms:modified>
</cp:coreProperties>
</file>

<file path=docProps/custom.xml><?xml version="1.0" encoding="utf-8"?>
<Properties xmlns="http://schemas.openxmlformats.org/officeDocument/2006/custom-properties" xmlns:vt="http://schemas.openxmlformats.org/officeDocument/2006/docPropsVTypes"/>
</file>