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Madrid,</w:t>
      </w:r>
      <w:r>
        <w:t xml:space="preserve"> </w:t>
      </w:r>
      <w:r>
        <w:t xml:space="preserve">Spain</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Madrid Institute for Advanced Medical Research (MIAMR)</w:t>
      </w:r>
      <w:r>
        <w:br/>
      </w:r>
      <w:r>
        <w:t xml:space="preserve">Calle de Serrano, 100</w:t>
      </w:r>
      <w:r>
        <w:br/>
      </w:r>
      <w:r>
        <w:t xml:space="preserve">28015 Madrid, Spain</w:t>
      </w:r>
    </w:p>
    <w:bookmarkStart w:id="20" w:name="X493d9dd8da2fa6670eb181520ded81a087bc8df"/>
    <w:p>
      <w:pPr>
        <w:pStyle w:val="Heading2"/>
      </w:pPr>
      <w:r>
        <w:t xml:space="preserve">Subject: Application for the International Medical Researcher Scholarship at MIAMR in Madrid</w:t>
      </w:r>
    </w:p>
    <w:p>
      <w:pPr>
        <w:pStyle w:val="FirstParagraph"/>
      </w:pPr>
      <w:r>
        <w:t xml:space="preserve">Dear Members of the Admissions Committee,</w:t>
      </w:r>
    </w:p>
    <w:p>
      <w:pPr>
        <w:pStyle w:val="BodyText"/>
      </w:pPr>
      <w:r>
        <w:t xml:space="preserve">I am writing to express my profound enthusiasm and qualified candidacy for the prestigious International Medical Researcher Scholarship at the Madrid Institute for Advanced Medical Research (MIAMR). As a dedicated biomedical scientist with a doctoral background in Immunology and three years of postdoctoral research focused on oncological therapeutics, I have long admired Spain’s commitment to advancing medical science within Europe. My decision to apply for this</w:t>
      </w:r>
      <w:r>
        <w:t xml:space="preserve"> </w:t>
      </w:r>
      <w:r>
        <w:rPr>
          <w:bCs/>
          <w:b/>
        </w:rPr>
        <w:t xml:space="preserve">Scholarship Application Letter</w:t>
      </w:r>
      <w:r>
        <w:t xml:space="preserve"> </w:t>
      </w:r>
      <w:r>
        <w:t xml:space="preserve">is rooted in my unwavering desire to contribute to Madrid’s vibrant scientific ecosystem while addressing critical health challenges facing European populations. Madrid, as a dynamic hub of innovation and healthcare excellence, represents the ideal environment for me to elevate my research trajectory and align with Spain’s national health priorities.</w:t>
      </w:r>
    </w:p>
    <w:p>
      <w:pPr>
        <w:pStyle w:val="BodyText"/>
      </w:pPr>
      <w:r>
        <w:t xml:space="preserve">My academic foundation was forged at the University of Barcelona, where I completed my PhD in Molecular Immunology (2020), investigating tumor microenvironment modulation through engineered T-cell therapies. This work culminated in three first-author publications in high-impact journals (</w:t>
      </w:r>
      <w:r>
        <w:rPr>
          <w:iCs/>
          <w:i/>
        </w:rPr>
        <w:t xml:space="preserve">Nature Immunology</w:t>
      </w:r>
      <w:r>
        <w:t xml:space="preserve">,</w:t>
      </w:r>
      <w:r>
        <w:t xml:space="preserve"> </w:t>
      </w:r>
      <w:r>
        <w:rPr>
          <w:iCs/>
          <w:i/>
        </w:rPr>
        <w:t xml:space="preserve">Cancer Research</w:t>
      </w:r>
      <w:r>
        <w:t xml:space="preserve">), including a study demonstrating enhanced efficacy of CAR-T cells against solid tumors—a breakthrough with direct relevance to Spain’s National Cancer Strategy 2030, which prioritizes innovative cancer treatments for aging populations. Subsequently, as a postdoctoral researcher at the Hospital Clínico San Carlos in Madrid (2021–2023), I collaborated on a Horizon Europe-funded project exploring AI-driven biomarker discovery for early-stage pancreatic cancer. This experience immersed me in Spain’s world-class clinical-translational infrastructure and solidified my commitment to establishing my career within the</w:t>
      </w:r>
      <w:r>
        <w:t xml:space="preserve"> </w:t>
      </w:r>
      <w:r>
        <w:rPr>
          <w:bCs/>
          <w:b/>
        </w:rPr>
        <w:t xml:space="preserve">Spain Madrid</w:t>
      </w:r>
      <w:r>
        <w:t xml:space="preserve"> </w:t>
      </w:r>
      <w:r>
        <w:t xml:space="preserve">research landscape.</w:t>
      </w:r>
    </w:p>
    <w:p>
      <w:pPr>
        <w:pStyle w:val="BodyText"/>
      </w:pPr>
      <w:r>
        <w:t xml:space="preserve">The core of my proposed research, titled "Precision Immunotherapy for Refractory Gastrointestinal Cancers: Integrating Multi-Omics Profiling with AI-Driven Clinical Trial Design," directly addresses unmet needs in Spanish healthcare. With gastrointestinal cancers representing 25% of cancer diagnoses in Spain and limited response rates to current immunotherapies, my project aims to develop patient-specific treatment algorithms using genomic, proteomic, and clinical data. This aligns precisely with MIAMR’s strategic focus on "Personalized Medicine for Mediterranean Health Challenges" and Madrid’s regional health authority (Servicio Madrileño de Salud) priority to reduce cancer mortality by 20% by 2030. I am particularly drawn to MIAMR’s state-of-the-art</w:t>
      </w:r>
      <w:r>
        <w:t xml:space="preserve"> </w:t>
      </w:r>
      <w:r>
        <w:rPr>
          <w:iCs/>
          <w:i/>
        </w:rPr>
        <w:t xml:space="preserve">Center for Computational Oncology</w:t>
      </w:r>
      <w:r>
        <w:t xml:space="preserve">, which houses the largest integrated genomic database in Southern Europe—a resource indispensable for my proposed methodology.</w:t>
      </w:r>
    </w:p>
    <w:p>
      <w:pPr>
        <w:pStyle w:val="BodyText"/>
      </w:pPr>
      <w:r>
        <w:t xml:space="preserve">My motivation for seeking this scholarship transcends professional advancement; it stems from a deep respect for Spain’s medical research ethos. Madrid’s unique position as a nexus of EU-funded initiatives (including the recently launched "Spain 2030 Health Innovation Program") creates unparalleled opportunities for cross-border collaboration. I have already initiated discussions with Dr. Elena Martínez at the Spanish National Cancer Research Centre (CNIO) to establish a joint protocol for validating my predictive models using real-world patient cohorts from Madrid’s public hospitals—a partnership that exemplifies the collaborative spirit this</w:t>
      </w:r>
      <w:r>
        <w:t xml:space="preserve"> </w:t>
      </w:r>
      <w:r>
        <w:rPr>
          <w:bCs/>
          <w:b/>
        </w:rPr>
        <w:t xml:space="preserve">Scholarship Application Letter</w:t>
      </w:r>
      <w:r>
        <w:t xml:space="preserve"> </w:t>
      </w:r>
      <w:r>
        <w:t xml:space="preserve">seeks to foster. Furthermore, as a fluent speaker of Spanish (DELE C1 certification) and holder of an EU Blue Card, I am fully prepared to integrate into Madrid’s academic community and contribute immediately to ongoing projects at MIAMR.</w:t>
      </w:r>
    </w:p>
    <w:p>
      <w:pPr>
        <w:pStyle w:val="BodyText"/>
      </w:pPr>
      <w:r>
        <w:t xml:space="preserve">The significance of this</w:t>
      </w:r>
      <w:r>
        <w:t xml:space="preserve"> </w:t>
      </w:r>
      <w:r>
        <w:rPr>
          <w:bCs/>
          <w:b/>
        </w:rPr>
        <w:t xml:space="preserve">Medical Researcher</w:t>
      </w:r>
      <w:r>
        <w:t xml:space="preserve"> </w:t>
      </w:r>
      <w:r>
        <w:t xml:space="preserve">scholarship extends beyond my personal trajectory. Spain faces mounting pressure from rising chronic diseases linked to demographic shifts, with Madrid housing the continent’s largest elderly population (24% over 65). My research on immunotherapy optimization could directly inform national policies on cost-effective cancer care delivery—a critical consideration given Spain’s healthcare budget constraints. By securing this scholarship, I will leverage MIAMR’s resources to develop a scalable framework for precision oncology that Madrid can pilot across its 32 public hospitals, potentially serving as a model for EU-wide adoption.</w:t>
      </w:r>
    </w:p>
    <w:p>
      <w:pPr>
        <w:pStyle w:val="BodyText"/>
      </w:pPr>
      <w:r>
        <w:t xml:space="preserve">My proposed research plan includes three phases: (1) Bioinformatics analysis of 500+ Madrid-based GI cancer patient samples; (2) In vitro validation using MIAMR’s high-throughput screening platform; and (3) Design of a Phase I/II clinical trial with Hospital Universitario La Paz. This phased approach ensures measurable impact within the scholarship’s two-year duration while building toward long-term EU funding applications. Crucially, my work will generate public datasets to accelerate Spain’s "Digital Health Revolution" agenda, directly supporting Madrid’s 2030 smart city goals.</w:t>
      </w:r>
    </w:p>
    <w:p>
      <w:pPr>
        <w:pStyle w:val="BodyText"/>
      </w:pPr>
      <w:r>
        <w:t xml:space="preserve">I have attached my CV detailing publications, grants, and technical skills (including advanced bioinformatics training via EMBL-EBI courses), along with letters of recommendation from my PhD advisor at Barcelona University and Dr. Martínez (CNIO). These documents substantiate my readiness to lead this project within MIAMR’s framework. Most importantly, I possess the cultural agility to thrive in Madrid: I have lived there for 18 months during my postdoc, participated in the</w:t>
      </w:r>
      <w:r>
        <w:t xml:space="preserve"> </w:t>
      </w:r>
      <w:r>
        <w:rPr>
          <w:iCs/>
          <w:i/>
        </w:rPr>
        <w:t xml:space="preserve">Madrid Research Week</w:t>
      </w:r>
      <w:r>
        <w:t xml:space="preserve"> </w:t>
      </w:r>
      <w:r>
        <w:t xml:space="preserve">network, and maintain active collaborations with Spanish research groups. My ability to navigate Spain’s academic bureaucracy—honed through successful Horizon Europe grant applications—ensures efficient resource utilization.</w:t>
      </w:r>
    </w:p>
    <w:p>
      <w:pPr>
        <w:pStyle w:val="BodyText"/>
      </w:pPr>
      <w:r>
        <w:t xml:space="preserve">In closing, I believe this scholarship represents a pivotal intersection of my expertise and Madrid’s strategic needs. As an aspiring</w:t>
      </w:r>
      <w:r>
        <w:t xml:space="preserve"> </w:t>
      </w:r>
      <w:r>
        <w:rPr>
          <w:bCs/>
          <w:b/>
        </w:rPr>
        <w:t xml:space="preserve">Medical Researcher</w:t>
      </w:r>
      <w:r>
        <w:t xml:space="preserve">, I am not merely seeking funding—I am committing to becoming an enduring contributor to Spain’s scientific legacy. Madrid is where global health innovation converges with compassionate care; it is the ideal crucible for my research, and I am eager to invest my skills in its advancement. Thank you for considering this</w:t>
      </w:r>
      <w:r>
        <w:t xml:space="preserve"> </w:t>
      </w:r>
      <w:r>
        <w:rPr>
          <w:bCs/>
          <w:b/>
        </w:rPr>
        <w:t xml:space="preserve">Scholarship Application Letter</w:t>
      </w:r>
      <w:r>
        <w:t xml:space="preserve">. I welcome the opportunity to discuss how my vision aligns with MIAMR’s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Madrid, Spain</dc:title>
  <dc:creator/>
  <dc:language>en</dc:language>
  <cp:keywords/>
  <dcterms:created xsi:type="dcterms:W3CDTF">2026-07-23T19:43:02Z</dcterms:created>
  <dcterms:modified xsi:type="dcterms:W3CDTF">2026-07-23T19:43:02Z</dcterms:modified>
</cp:coreProperties>
</file>

<file path=docProps/custom.xml><?xml version="1.0" encoding="utf-8"?>
<Properties xmlns="http://schemas.openxmlformats.org/officeDocument/2006/custom-properties" xmlns:vt="http://schemas.openxmlformats.org/officeDocument/2006/docPropsVTypes"/>
</file>