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United</w:t>
      </w:r>
      <w:r>
        <w:t xml:space="preserve"> </w:t>
      </w:r>
      <w:r>
        <w:t xml:space="preserve">Kingdom</w:t>
      </w:r>
      <w:r>
        <w:t xml:space="preserve"> </w:t>
      </w:r>
      <w:r>
        <w:t xml:space="preserve">Birmingham</w:t>
      </w:r>
    </w:p>
    <w:bookmarkStart w:id="20" w:name="X89c54c5e270e9d5fb3fda1808462fe0c0ca9033"/>
    <w:p>
      <w:pPr>
        <w:pStyle w:val="Heading1"/>
      </w:pPr>
      <w:r>
        <w:t xml:space="preserve">SCHOLARSHIP APPLICATION LETTER FOR MEDICAL RESEARCHER POSITION</w:t>
      </w:r>
    </w:p>
    <w:p>
      <w:pPr>
        <w:pStyle w:val="FirstParagraph"/>
      </w:pPr>
      <w:r>
        <w:t xml:space="preserve">United Kingdom Birmingham Medical Research Excellence Initiative</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br/>
      </w:r>
      <w:r>
        <w:t xml:space="preserve">Scholarship Committee</w:t>
      </w:r>
      <w:r>
        <w:br/>
      </w:r>
      <w:r>
        <w:t xml:space="preserve">Centre for Medical Research Excellence</w:t>
      </w:r>
      <w:r>
        <w:br/>
      </w:r>
      <w:r>
        <w:t xml:space="preserve">University of Birmingham</w:t>
      </w:r>
      <w:r>
        <w:br/>
      </w:r>
      <w:r>
        <w:t xml:space="preserve">Edgbaston Campus</w:t>
      </w:r>
      <w:r>
        <w:br/>
      </w:r>
      <w:r>
        <w:t xml:space="preserve">Birmingham B15 2TT</w:t>
      </w:r>
      <w:r>
        <w:br/>
      </w:r>
    </w:p>
    <w:p>
      <w:pPr>
        <w:pStyle w:val="BodyText"/>
      </w:pPr>
      <w:r>
        <w:t xml:space="preserve">October 26, 2023</w:t>
      </w:r>
    </w:p>
    <w:p>
      <w:pPr>
        <w:pStyle w:val="BodyText"/>
      </w:pPr>
      <w:r>
        <w:t xml:space="preserve">Subject: Application for Medical Researcher Scholarship – Advancing Precision Medicine in United Kingdom Birmingham</w:t>
      </w:r>
    </w:p>
    <w:p>
      <w:pPr>
        <w:pStyle w:val="BodyText"/>
      </w:pPr>
      <w:r>
        <w:t xml:space="preserve">Dear Scholarship Committee,</w:t>
      </w:r>
    </w:p>
    <w:p>
      <w:pPr>
        <w:pStyle w:val="BodyText"/>
      </w:pPr>
      <w:r>
        <w:t xml:space="preserve">As a dedicated and highly motivated Medical Researcher with a profound commitment to transforming healthcare outcomes through innovative scientific inquiry, I am writing to formally submit my application for the prestigious Medical Researcher Scholarship within the United Kingdom Birmingham ecosystem. This Scholarship Application Letter represents not merely an opportunity, but the essential catalyst I require to advance my research trajectory at one of the world’s most dynamic medical research hubs – Birmingham, United Kingdom.</w:t>
      </w:r>
    </w:p>
    <w:p>
      <w:pPr>
        <w:pStyle w:val="BodyText"/>
      </w:pPr>
      <w:r>
        <w:t xml:space="preserve">My academic foundation in Molecular Oncology (MSc, University of Manchester) and subsequent doctoral research at the University of Leeds on "Epigenetic Drivers of Therapy Resistance in Triple-Negative Breast Cancer" provided me with rigorous training in cutting-edge genomic analysis, high-throughput screening, and translational bioinformatics. My doctoral work culminated in three first-author publications in journals including *Nature Communications* (impact factor 16.6) and *Clinical Cancer Research*, demonstrating my ability to bridge fundamental discovery with clinical relevance. Crucially, during my PhD, I developed a novel computational framework for identifying resistance biomarkers that is now being piloted at the University Hospitals Birmingham NHS Foundation Trust – directly aligning with Birmingham's mission to integrate research with patient care.</w:t>
      </w:r>
    </w:p>
    <w:p>
      <w:pPr>
        <w:pStyle w:val="BodyText"/>
      </w:pPr>
      <w:r>
        <w:t xml:space="preserve">It is this deep-seated connection to the United Kingdom's medical research landscape, particularly within Birmingham, that fuels my application. The city has emerged as a pivotal center for biomedical innovation in the UK, boasting world-class facilities like the Birmingham Health Innovation Campus (BHIC), the Centre for Applied Global Health Research (CAGHR), and strategic partnerships with institutions such as Queen Elizabeth Hospital and Birmingham Women's Hospital. I am specifically drawn to Professor Jane Smith’s groundbreaking work on cardiovascular precision medicine at the University of Birmingham’s Institute of Inflammation and Ageing – a research nexus where my expertise in biomarker discovery could synergize powerfully to address critical health inequalities prevalent in the Midlands population. My proposed project, "Developing AI-Driven Predictive Models for Early Intervention in Diabetic Complications," directly responds to the NHS Birmingham's strategic priority of reducing preventable hospital admissions through predictive analytics.</w:t>
      </w:r>
    </w:p>
    <w:p>
      <w:pPr>
        <w:pStyle w:val="BodyText"/>
      </w:pPr>
      <w:r>
        <w:t xml:space="preserve">The significance of this scholarship cannot be overstated. While I have secured partial funding from my previous institution, the costs associated with accessing Birmingham’s specialized core facilities (including the £15M Genomics England facility at Birmingham Children’s Hospital) and conducting multi-center clinical validation across six NHS Trusts in the region remain prohibitive without additional support. This Scholarship Application Letter serves as a testament to my commitment: I will leverage this funding to access advanced single-cell RNA sequencing capabilities, develop collaborative protocols with clinicians at City Hospital, and establish community engagement programs with local South Asian and Black African populations disproportionately affected by diabetes – ensuring our research remains grounded in Birmingham's diverse healthcare needs.</w:t>
      </w:r>
    </w:p>
    <w:p>
      <w:pPr>
        <w:pStyle w:val="BodyText"/>
      </w:pPr>
      <w:r>
        <w:t xml:space="preserve">My professional trajectory demonstrates unwavering dedication to medical research excellence. As a Research Assistant at the NHS Digital Health Innovation Unit, I led a team that implemented data standardization protocols adopted by 12 clinical sites across West Midlands, reducing data processing time by 40%. Furthermore, my co-authorship on the "Birmingham Diabetes Prevention Initiative Framework" (published in *BMJ Open Diabetes Research &amp; Care*) has directly informed local health policy. I believe my skills in cross-functional collaboration – honed through working with clinicians, data scientists, and community health workers – position me uniquely to thrive within Birmingham’s collaborative research culture.</w:t>
      </w:r>
    </w:p>
    <w:p>
      <w:pPr>
        <w:pStyle w:val="BodyText"/>
      </w:pPr>
      <w:r>
        <w:t xml:space="preserve">The United Kingdom Birmingham medical research environment offers unparalleled advantages for impactful science. Unlike isolated academic settings, Birmingham operates within a unique "triple helix" model: university researchers co-locate with NHS clinicians and industry partners at BHIC, creating rapid translation pathways from bench to bedside. This ecosystem is precisely where I aim to contribute – not merely as a researcher, but as an architect of sustainable innovation. My long-term vision involves establishing Birmingham-based research networks focused on health equity in chronic disease management, directly supporting the UK government’s "Long Term Plan for the NHS" objectives.</w:t>
      </w:r>
    </w:p>
    <w:p>
      <w:pPr>
        <w:pStyle w:val="BodyText"/>
      </w:pPr>
      <w:r>
        <w:t xml:space="preserve">Securing this scholarship will enable me to fully commit to this transformative work without financial constraint. I am prepared to contribute actively through:</w:t>
      </w:r>
    </w:p>
    <w:p>
      <w:pPr>
        <w:numPr>
          <w:ilvl w:val="0"/>
          <w:numId w:val="1001"/>
        </w:numPr>
        <w:pStyle w:val="Compact"/>
      </w:pPr>
      <w:r>
        <w:t xml:space="preserve">Hosting monthly research workshops for Birmingham-based early-career researchers</w:t>
      </w:r>
    </w:p>
    <w:p>
      <w:pPr>
        <w:numPr>
          <w:ilvl w:val="0"/>
          <w:numId w:val="1001"/>
        </w:numPr>
        <w:pStyle w:val="Compact"/>
      </w:pPr>
      <w:r>
        <w:t xml:space="preserve">Collaborating with local schools on STEM outreach programs targeting underrepresented communities</w:t>
      </w:r>
    </w:p>
    <w:p>
      <w:pPr>
        <w:numPr>
          <w:ilvl w:val="0"/>
          <w:numId w:val="1001"/>
        </w:numPr>
        <w:pStyle w:val="Compact"/>
      </w:pPr>
      <w:r>
        <w:t xml:space="preserve">Generating open-access data resources for the UK Biobank platform through my project</w:t>
      </w:r>
    </w:p>
    <w:p>
      <w:pPr>
        <w:pStyle w:val="FirstParagraph"/>
      </w:pPr>
      <w:r>
        <w:t xml:space="preserve">The United Kingdom Birmingham medical research community stands at a pivotal moment, poised to lead global advancements in personalized healthcare. With this scholarship as my foundation, I am confident that my expertise in precision medicine and commitment to community-focused research will contribute meaningfully to Birmingham’s status as a world-class hub for innovation. Thank you for considering this Scholarship Application Letter and my application for the Medical Researcher position within the United Kingdom Birmingham ecosystem.</w:t>
      </w:r>
    </w:p>
    <w:p>
      <w:pPr>
        <w:pStyle w:val="BodyText"/>
      </w:pPr>
      <w:r>
        <w:t xml:space="preserve">Respectfully submitted,</w:t>
      </w:r>
      <w:r>
        <w:br/>
      </w:r>
      <w:r>
        <w:br/>
      </w:r>
      <w:r>
        <w:t xml:space="preserve">[Your Full Name]</w:t>
      </w:r>
      <w:r>
        <w:br/>
      </w:r>
      <w:r>
        <w:t xml:space="preserve">Medical Researcher &amp; Future Health Innovator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United Kingdom Birmingham</dc:title>
  <dc:creator/>
  <dc:language>en</dc:language>
  <cp:keywords/>
  <dcterms:created xsi:type="dcterms:W3CDTF">2025-12-10T10:31:56Z</dcterms:created>
  <dcterms:modified xsi:type="dcterms:W3CDTF">2025-12-10T10:31:56Z</dcterms:modified>
</cp:coreProperties>
</file>

<file path=docProps/custom.xml><?xml version="1.0" encoding="utf-8"?>
<Properties xmlns="http://schemas.openxmlformats.org/officeDocument/2006/custom-properties" xmlns:vt="http://schemas.openxmlformats.org/officeDocument/2006/docPropsVTypes"/>
</file>