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Turkey</w:t>
      </w:r>
      <w:r>
        <w:t xml:space="preserve"> </w:t>
      </w:r>
      <w:r>
        <w:t xml:space="preserve">Ankara</w:t>
      </w:r>
    </w:p>
    <w:bookmarkStart w:id="20" w:name="X36ea8a7b9c31293966003ee9fc2e40fd3f5ec5e"/>
    <w:p>
      <w:pPr>
        <w:pStyle w:val="Heading1"/>
      </w:pPr>
      <w:r>
        <w:t xml:space="preserve">Scholarship Application Letter for Midwifery Program in Turkey Ankara</w:t>
      </w:r>
    </w:p>
    <w:p>
      <w:pPr>
        <w:pStyle w:val="FirstParagraph"/>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International Midwifery Advancement Scholarship at Hacettepe University’s School of Health Sciences in Ankara, Turkey. As a dedicated midwife from Kenya with six years of clinical experience in maternal and child health programs across rural East Africa, I have witnessed firsthand how transformative specialized education can be for communities. This scholarship represents not merely an academic opportunity but a lifeline to elevate maternal healthcare standards in my home country—and I am prepared to contribute meaningfully to Turkey Ankara’s vibrant healthcare ecosystem during my studies.</w:t>
      </w:r>
    </w:p>
    <w:p>
      <w:pPr>
        <w:pStyle w:val="BodyText"/>
      </w:pPr>
      <w:r>
        <w:t xml:space="preserve">My journey as a midwife began in 2017 when I graduated with honors from the Kenyatta University School of Nursing. Since then, I have served over 1,800 mothers and newborns in remote villages where access to skilled birth attendants was critically limited. In these settings, I managed high-risk deliveries without adequate resources—often using only basic equipment while navigating challenging terrain and cultural barriers. These experiences crystallized my understanding of midwifery’s dual role: as a science requiring advanced clinical knowledge and as a deeply compassionate practice demanding cultural sensitivity. Yet I recognized that to drive systemic change, I must deepen my expertise beyond field experience alone.</w:t>
      </w:r>
    </w:p>
    <w:p>
      <w:pPr>
        <w:pStyle w:val="BodyText"/>
      </w:pPr>
      <w:r>
        <w:t xml:space="preserve">This is why Turkey Ankara captivates me. Ankara, as Turkey’s capital and home to world-class institutions like Hacettepe University and the Turkish Ministry of Health’s Central Research Center for Maternal Health, offers an unparalleled academic environment. Unlike many Western programs that focus narrowly on clinical procedures, Turkey Ankara’s midwifery curriculum integrates evidence-based practice with community-centered care—a philosophy that mirrors my own work in Kenya. The university’s pioneering research on reducing maternal mortality through mobile health units and its partnership with the World Health Organization (WHO) in the Eastern Mediterranean Region align perfectly with my vision. I am particularly eager to study under Professor Elif Yılmaz, whose groundbreaking work on perinatal mental health for immigrant mothers resonates with my goal to adapt culturally responsive models for refugee communities.</w:t>
      </w:r>
    </w:p>
    <w:p>
      <w:pPr>
        <w:pStyle w:val="BodyText"/>
      </w:pPr>
      <w:r>
        <w:t xml:space="preserve">My professional background has prepared me to maximize this opportunity. As a lead midwife at the Nairobi Community Health Initiative, I developed a prenatal education program that reduced emergency C-section rates by 32% in our target villages through community health worker training. I also co-designed a telemedicine pilot connecting rural clinics to Ankara-based obstetricians—a project inspired by Turkey’s own digital healthcare innovations. However, without advanced training in maternal risk assessment and emergency obstetric care, these initiatives remain constrained by gaps in my theoretical foundation. The International Midwifery Advancement Scholarship would provide the financial stability to focus entirely on mastering techniques like ultrasound-guided fetal monitoring and managing postpartum hemorrhage—skills that are scarce but desperately needed in Sub-Saharan Africa.</w:t>
      </w:r>
    </w:p>
    <w:p>
      <w:pPr>
        <w:pStyle w:val="BodyText"/>
      </w:pPr>
      <w:r>
        <w:t xml:space="preserve">Choosing Turkey Ankara for this scholarship is strategic for multiple reasons. First, Turkey’s healthcare system has achieved remarkable success: its maternal mortality rate is now 20 per 100,000 births (down from 38 in 2015), a testament to evidence-based policy and midwife-led care. Ankara’s academic rigor—combined with its status as a hub for WHO initiatives in the Global South—will equip me with tools to replicate this success globally. Second, Turkey Ankara’s multicultural environment will deepen my cross-cultural competence; I have already collaborated with Turkish medical teams during WHO workshops in Istanbul and observed how their integrated approach (combining midwifery, nursing, and social work) prevents maternal health crises before they escalate.</w:t>
      </w:r>
    </w:p>
    <w:p>
      <w:pPr>
        <w:pStyle w:val="BodyText"/>
      </w:pPr>
      <w:r>
        <w:t xml:space="preserve">My commitment to Turkey Ankara extends beyond graduation. Upon completing this program, I will return to Kenya to launch a Midwifery Mentorship Network that partners with Ankara-based institutions for continuous learning exchanges. Specifically, I propose creating a digital platform where Kenyan midwives in remote areas can consult Hacettepe faculty via the university’s existing telehealth infrastructure—a model we could adapt from Turkey’s successful "Health On Wheels" mobile clinics. This initiative would directly address Kenya’s shortage of 50,000 skilled birth attendants, as identified by UNICEF. Moreover, I aim to advocate for Turkey Ankara to establish a formal exchange program with African universities, leveraging the scholarship’s legacy to build sustainable partnerships.</w:t>
      </w:r>
    </w:p>
    <w:p>
      <w:pPr>
        <w:pStyle w:val="BodyText"/>
      </w:pPr>
      <w:r>
        <w:t xml:space="preserve">I understand that this Scholarship Application Letter must demonstrate more than academic merit—it must reflect a clear trajectory of impact. Throughout my career, I have measured success not in patient numbers but in stories: like Amina, a 23-year-old mother who delivered safely after we identified her anemia early through training I provided; or the community that now trusts midwives over traditional birth attendants due to our joint education efforts. These moments fuel my determination to become a bridge between Turkey Ankara’s academic excellence and the urgent needs of Global South communities.</w:t>
      </w:r>
    </w:p>
    <w:p>
      <w:pPr>
        <w:pStyle w:val="BodyText"/>
      </w:pPr>
      <w:r>
        <w:t xml:space="preserve">Financial considerations make this scholarship essential. As a midwife from an under-resourced background, I have invested all savings into professional development without access to institutional funding. The scholarship would cover tuition, housing at Hacettepe University’s student village (a short commute to the Ankara maternity hospital), and research materials—freeing me from part-time work so I can fully engage with coursework and clinical rotations. My local government in Kenya has already pledged 20% of my program costs, but the remaining 80% is beyond my means without support.</w:t>
      </w:r>
    </w:p>
    <w:p>
      <w:pPr>
        <w:pStyle w:val="BodyText"/>
      </w:pPr>
      <w:r>
        <w:t xml:space="preserve">In closing, I view this scholarship not as a personal achievement but as an investment in shared global health goals. Turkey Ankara’s legacy of advancing midwifery through innovation aligns with my core belief: every mother deserves dignity during childbirth. I have prepared a detailed portfolio of clinical case studies, letters from WHO partners, and letters of recommendation from Kenya’s Ministry of Health—all available upon request—to support this application. With your endorsement, I will honor the spirit of this scholarship by becoming a catalyst for change in maternal healthcare across continents.</w:t>
      </w:r>
    </w:p>
    <w:p>
      <w:pPr>
        <w:pStyle w:val="BodyText"/>
      </w:pPr>
      <w:r>
        <w:t xml:space="preserve">Thank you for considering my application. I welcome the opportunity to discuss how my vision as a midwife intersects with Turkey Ankara’s mission to transform childbirth outcomes worldwide.</w:t>
      </w:r>
    </w:p>
    <w:p>
      <w:pPr>
        <w:pStyle w:val="BodyText"/>
      </w:pPr>
      <w:r>
        <w:t xml:space="preserve">Sincerely,</w:t>
      </w:r>
    </w:p>
    <w:p>
      <w:pPr>
        <w:pStyle w:val="BodyText"/>
      </w:pPr>
      <w:r>
        <w:t xml:space="preserve">Amina Njeri</w:t>
      </w:r>
    </w:p>
    <w:p>
      <w:pPr>
        <w:pStyle w:val="BodyText"/>
      </w:pPr>
      <w:r>
        <w:t xml:space="preserve">Senior Midwife, Nairobi Community Health Initiative | Diploma in Advanced Midwifery, Kenyatta University</w:t>
      </w:r>
    </w:p>
    <w:p>
      <w:pPr>
        <w:pStyle w:val="BodyText"/>
      </w:pPr>
      <w:r>
        <w:t xml:space="preserve">Word Count: 827</w:t>
      </w:r>
    </w:p>
    <w:p>
      <w:pPr>
        <w:pStyle w:val="BodyText"/>
      </w:pPr>
      <w:r>
        <w:t xml:space="preserve">Key Phrases Included Naturally:</w:t>
      </w:r>
    </w:p>
    <w:p>
      <w:pPr>
        <w:numPr>
          <w:ilvl w:val="0"/>
          <w:numId w:val="1001"/>
        </w:numPr>
        <w:pStyle w:val="Compact"/>
      </w:pPr>
      <w:r>
        <w:t xml:space="preserve">"Scholarship Application Letter"</w:t>
      </w:r>
    </w:p>
    <w:p>
      <w:pPr>
        <w:numPr>
          <w:ilvl w:val="0"/>
          <w:numId w:val="1001"/>
        </w:numPr>
        <w:pStyle w:val="Compact"/>
      </w:pPr>
      <w:r>
        <w:t xml:space="preserve">"Midwife"</w:t>
      </w:r>
    </w:p>
    <w:p>
      <w:pPr>
        <w:numPr>
          <w:ilvl w:val="0"/>
          <w:numId w:val="1001"/>
        </w:numPr>
        <w:pStyle w:val="Compact"/>
      </w:pPr>
      <w:r>
        <w:t xml:space="preserve">"Turkey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Turkey Ankara</dc:title>
  <dc:creator/>
  <dc:language>en</dc:language>
  <cp:keywords/>
  <dcterms:created xsi:type="dcterms:W3CDTF">2026-07-23T12:10:05Z</dcterms:created>
  <dcterms:modified xsi:type="dcterms:W3CDTF">2026-07-23T12:10:05Z</dcterms:modified>
</cp:coreProperties>
</file>

<file path=docProps/custom.xml><?xml version="1.0" encoding="utf-8"?>
<Properties xmlns="http://schemas.openxmlformats.org/officeDocument/2006/custom-properties" xmlns:vt="http://schemas.openxmlformats.org/officeDocument/2006/docPropsVTypes"/>
</file>