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in</w:t>
      </w:r>
      <w:r>
        <w:t xml:space="preserve"> </w:t>
      </w:r>
      <w:r>
        <w:t xml:space="preserve">Japan</w:t>
      </w:r>
      <w:r>
        <w:t xml:space="preserve"> </w:t>
      </w:r>
      <w:r>
        <w:t xml:space="preserve">Osaka</w:t>
      </w:r>
    </w:p>
    <w:bookmarkStart w:id="20" w:name="X6defabaa89a156793ced21524bd2be9c4b34ea6"/>
    <w:p>
      <w:pPr>
        <w:pStyle w:val="Heading1"/>
      </w:pPr>
      <w:r>
        <w:t xml:space="preserve">Scholarship Application Letter: Advancing Nursing Excellence in Japan Osaka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Osaka International Healthcare Foundation</w:t>
      </w:r>
      <w:r>
        <w:br/>
      </w:r>
      <w:r>
        <w:rPr>
          <w:bCs/>
          <w:b/>
        </w:rPr>
        <w:t xml:space="preserve">5-10-1 Namba, Chuo Ward, Osaka, Japan</w:t>
      </w:r>
    </w:p>
    <w:p>
      <w:pPr>
        <w:pStyle w:val="BodyText"/>
      </w:pPr>
      <w:r>
        <w:rPr>
          <w:bCs/>
          <w:b/>
        </w:rPr>
        <w:t xml:space="preserve">Subject: Scholarship Application for Advanced Nursing Education at Osaka University of Health Sciences</w:t>
      </w:r>
    </w:p>
    <w:p>
      <w:pPr>
        <w:pStyle w:val="BodyText"/>
      </w:pPr>
      <w:r>
        <w:t xml:space="preserve">Dear Esteemed Scholarship Committee Members,</w:t>
      </w:r>
    </w:p>
    <w:p>
      <w:pPr>
        <w:pStyle w:val="BodyText"/>
      </w:pPr>
      <w:r>
        <w:t xml:space="preserve">I am writing to express my profound enthusiasm for the International Nursing Scholarships offered by the Osaka International Healthcare Foundation, with a firm intention to pursue advanced studies in geriatric nursing at Osaka University of Health Sciences. As a registered Nurse with five years of dedicated clinical experience in Southeast Asia, I have witnessed firsthand the transformative power of culturally competent healthcare—particularly within aging populations. My ambition is to contribute meaningfully to Japan’s healthcare landscape, where Osaka’s unique demographic challenges and pioneering community care models offer the ideal environment for my professional growth as a</w:t>
      </w:r>
      <w:r>
        <w:t xml:space="preserve"> </w:t>
      </w:r>
      <w:r>
        <w:rPr>
          <w:bCs/>
          <w:b/>
        </w:rPr>
        <w:t xml:space="preserve">Nurse</w:t>
      </w:r>
      <w:r>
        <w:t xml:space="preserve">.</w:t>
      </w:r>
    </w:p>
    <w:p>
      <w:pPr>
        <w:pStyle w:val="BodyText"/>
      </w:pPr>
      <w:r>
        <w:t xml:space="preserve">Japan faces an unprecedented healthcare crisis due to its rapidly aging society, with Osaka Prefecture experiencing one of the nation’s highest proportions of elderly residents (28.7% aged 65+ as of 2023). This demographic reality has created a critical shortage of specialized nurses trained in compassionate, holistic eldercare—a gap I am eager to address through rigorous academic study in</w:t>
      </w:r>
      <w:r>
        <w:t xml:space="preserve"> </w:t>
      </w:r>
      <w:r>
        <w:rPr>
          <w:bCs/>
          <w:b/>
        </w:rPr>
        <w:t xml:space="preserve">Japan Osaka</w:t>
      </w:r>
      <w:r>
        <w:t xml:space="preserve">. My previous work at Manila General Hospital exposed me to similar challenges in resource-limited settings, yet I recognized that Japan’s integrated approach—blending technology (e.g., robotic-assisted care), community-based support networks, and the cultural emphasis on "kizuna" (human bonds)—provides a blueprint for sustainable solutions. Osaka’s leadership in initiatives like the *Osaka Model of Integrated Elderly Care* (launched in 2021) demonstrates how systemic innovation can elevate patient dignity while easing caregiver strain. I am determined to immerse myself in this ecosystem as part of my</w:t>
      </w:r>
      <w:r>
        <w:t xml:space="preserve"> </w:t>
      </w:r>
      <w:r>
        <w:rPr>
          <w:bCs/>
          <w:b/>
        </w:rPr>
        <w:t xml:space="preserve">Scholarship Application Letter</w:t>
      </w:r>
      <w:r>
        <w:t xml:space="preserve"> </w:t>
      </w:r>
      <w:r>
        <w:t xml:space="preserve">journey.</w:t>
      </w:r>
    </w:p>
    <w:p>
      <w:pPr>
        <w:pStyle w:val="BodyText"/>
      </w:pPr>
      <w:r>
        <w:t xml:space="preserve">My clinical background has equipped me with foundational skills directly applicable to Osaka’s healthcare needs. As a Nurse at the International Medical Center, I managed complex cases involving dementia care, post-stroke rehabilitation, and palliative support for over 120 elderly patients annually. I spearheaded a bilingual (English/Tagalog) health literacy program that improved medication adherence by 35% among non-Japanese-speaking residents—a skill I intend to adapt for Osaka’s growing foreign population. Additionally, I hold certifications in advanced cardiac life support (ACLS), infection control protocols, and trauma nursing from the American Association of Critical-Care Nurses. Crucially, I have achieved JLPT N4 proficiency in Japanese and am actively pursuing N3 through Osaka University’s preparatory language courses—a commitment to linguistic integration that aligns with Japan’s "Nurse-First" policy requiring 70% of foreign nurses to achieve at least N4 for clinical practice.</w:t>
      </w:r>
    </w:p>
    <w:p>
      <w:pPr>
        <w:pStyle w:val="BodyText"/>
      </w:pPr>
      <w:r>
        <w:t xml:space="preserve">What compels me most about Osaka is its synergy between tradition and innovation. The city’s *Kansai Healthcare Hub*—a collaboration between Osaka City University Hospital, local clinics, and community centers—epitomizes the collaborative ethos I seek to embody. During my research visits to Osaka (2022), I observed how nurses coordinate with "kangoku" (neighborhood care teams) to prevent hospital readmissions through home-visiting protocols. This model resonates deeply with my philosophy: healthcare transcends hospital walls. My goal is not merely to earn a degree but to master this community-centered framework under Osaka’s academic leadership, then develop similar programs for rural Osaka prefectures where 40% of nursing staff face retention challenges.</w:t>
      </w:r>
    </w:p>
    <w:p>
      <w:pPr>
        <w:pStyle w:val="BodyText"/>
      </w:pPr>
      <w:r>
        <w:t xml:space="preserve">The scholarship represents more than financial support; it is an investment in cross-cultural healthcare equity. Japan has welcomed foreign nurses at record rates (over 2,500 admitted in 2023), yet only 15% integrate long-term due to cultural and linguistic barriers. By funding my studies, the Foundation will empower me to become a bridge between global nursing best practices and Osaka’s unique needs. I envision establishing a "Nurse Mentorship Network" post-graduation—training local nurses in evidence-based dementia care while mentoring new foreign colleagues in Japanese healthcare etiquette. This initiative would directly support Osaka’s *2030 Healthcare Strategy*, which prioritizes "human-centered nursing innovation."</w:t>
      </w:r>
    </w:p>
    <w:p>
      <w:pPr>
        <w:pStyle w:val="BodyText"/>
      </w:pPr>
      <w:r>
        <w:t xml:space="preserve">My academic preparedness is equally robust. I hold a Bachelor of Science in Nursing (Cum Laude) from the University of the Philippines and have published two peer-reviewed studies on eldercare accessibility in *Asian Journal of Gerontology*. I am committed to contributing to Osaka University’s research on "Aging in Place" through my proposed thesis: *Optimizing Family-Caregiver Collaboration in Urban Tokyo-Osaka Elderly Communities*. This work will leverage my field experience and align with the Foundation’s mission to advance Japan’s healthcare resilience.</w:t>
      </w:r>
    </w:p>
    <w:p>
      <w:pPr>
        <w:pStyle w:val="BodyText"/>
      </w:pPr>
      <w:r>
        <w:t xml:space="preserve">Finally, I recognize that as a future Nurse in</w:t>
      </w:r>
      <w:r>
        <w:t xml:space="preserve"> </w:t>
      </w:r>
      <w:r>
        <w:rPr>
          <w:bCs/>
          <w:b/>
        </w:rPr>
        <w:t xml:space="preserve">Japan Osaka</w:t>
      </w:r>
      <w:r>
        <w:t xml:space="preserve">, my role extends beyond clinical duties. I am prepared to engage deeply in community life—volunteering at Osaka’s *Nakanoshima Community Care Centers*, participating in disaster response drills (critical given Japan’s seismic risks), and learning traditional practices like *shinrin-yoku* (forest bathing) for stress management in palliative care. My cultural humility is reflected in my decade-long practice of "honne" (true feelings) and "tatemae" (social facade) awareness—a skill essential for navigating Japanese healthcare dynamics with empathy.</w:t>
      </w:r>
    </w:p>
    <w:p>
      <w:pPr>
        <w:pStyle w:val="BodyText"/>
      </w:pPr>
      <w:r>
        <w:t xml:space="preserve">I am confident that this scholarship will catalyze my transition from a skilled practitioner to a leader in Japan’s nursing renaissance. With Osaka’s visionary healthcare ecosystem as my classroom, I pledge to honor the trust placed in me by serving patients, colleagues, and communities with unwavering dedication. Thank you for considering my</w:t>
      </w:r>
      <w:r>
        <w:t xml:space="preserve"> </w:t>
      </w:r>
      <w:r>
        <w:rPr>
          <w:bCs/>
          <w:b/>
        </w:rPr>
        <w:t xml:space="preserve">Scholarship Application Letter</w:t>
      </w:r>
      <w:r>
        <w:t xml:space="preserve">. I welcome the opportunity to discuss how my commitment to excellence can contribute to the enduring legacy of nursing in</w:t>
      </w:r>
      <w:r>
        <w:t xml:space="preserve"> </w:t>
      </w:r>
      <w:r>
        <w:rPr>
          <w:bCs/>
          <w:b/>
        </w:rPr>
        <w:t xml:space="preserve">Japan Osaka</w:t>
      </w:r>
      <w:r>
        <w:t xml:space="preserve">.</w:t>
      </w:r>
    </w:p>
    <w:p>
      <w:pPr>
        <w:pStyle w:val="BodyText"/>
      </w:pPr>
      <w:r>
        <w:t xml:space="preserve">Sincerely,</w:t>
      </w:r>
    </w:p>
    <w:p>
      <w:pPr>
        <w:pStyle w:val="BodyText"/>
      </w:pPr>
      <w:r>
        <w:t xml:space="preserve">Amelia Tanaka</w:t>
      </w:r>
      <w:r>
        <w:br/>
      </w:r>
      <w:r>
        <w:t xml:space="preserve">Registered Nurse (Philippines) | JLPT N4 Holder | Osaka University Pre-Admission Candidate</w:t>
      </w:r>
      <w:r>
        <w:br/>
      </w:r>
      <w:r>
        <w:t xml:space="preserve">Contact: amelia.tanaka.nurse@gmail.com | +81 90 1234 5678</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in Japan Osaka</dc:title>
  <dc:creator/>
  <dc:language>en</dc:language>
  <cp:keywords/>
  <dcterms:created xsi:type="dcterms:W3CDTF">2026-07-23T04:29:37Z</dcterms:created>
  <dcterms:modified xsi:type="dcterms:W3CDTF">2026-07-23T04:29:37Z</dcterms:modified>
</cp:coreProperties>
</file>

<file path=docProps/custom.xml><?xml version="1.0" encoding="utf-8"?>
<Properties xmlns="http://schemas.openxmlformats.org/officeDocument/2006/custom-properties" xmlns:vt="http://schemas.openxmlformats.org/officeDocument/2006/docPropsVTypes"/>
</file>