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Occupational</w:t>
      </w:r>
      <w:r>
        <w:t xml:space="preserve"> </w:t>
      </w:r>
      <w:r>
        <w:t xml:space="preserve">Therapist</w:t>
      </w:r>
      <w:r>
        <w:t xml:space="preserve"> </w:t>
      </w:r>
      <w:r>
        <w:t xml:space="preserve">in</w:t>
      </w:r>
      <w:r>
        <w:t xml:space="preserve"> </w:t>
      </w:r>
      <w:r>
        <w:t xml:space="preserve">Colombia</w:t>
      </w:r>
      <w:r>
        <w:t xml:space="preserve"> </w:t>
      </w:r>
      <w:r>
        <w:t xml:space="preserve">Medellín</w:t>
      </w:r>
    </w:p>
    <w:bookmarkStart w:id="21" w:name="X7941abab07e8be258a9147fe50e2434bdc99560"/>
    <w:p>
      <w:pPr>
        <w:pStyle w:val="Heading1"/>
      </w:pPr>
      <w:r>
        <w:t xml:space="preserve">Scholarship Application Letter for Occupational Therapist Development in Colombia Medellín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Foundation for Community Health Advancement (FCHA)</w:t>
      </w:r>
      <w:r>
        <w:br/>
      </w:r>
      <w:r>
        <w:t xml:space="preserve">Medellín, Antioquia, Colombia</w:t>
      </w:r>
    </w:p>
    <w:bookmarkStart w:id="20" w:name="Xdce9246168977b13c3a32325be19bd7ac7da15d"/>
    <w:p>
      <w:pPr>
        <w:pStyle w:val="Heading2"/>
      </w:pPr>
      <w:r>
        <w:t xml:space="preserve">Subject: Application for Scholarship to Advance Occupational Therapy Practice in Medellín, Colombia</w:t>
      </w:r>
    </w:p>
    <w:p>
      <w:pPr>
        <w:pStyle w:val="FirstParagraph"/>
      </w:pPr>
      <w:r>
        <w:t xml:space="preserve">To the Esteemed Members of the Scholarship Committee,</w:t>
      </w:r>
    </w:p>
    <w:p>
      <w:pPr>
        <w:pStyle w:val="BodyText"/>
      </w:pPr>
      <w:r>
        <w:t xml:space="preserve">I am writing with profound enthusiasm to submit my application for the prestigious Community Impact Scholarship dedicated to advancing Occupational Therapy practice within Medellín, Colombia. As a dedicated student currently pursuing my Master’s in Occupational Therapy at Universidad de Antioquia, I have meticulously aligned my academic journey and professional aspirations with the transformative healthcare needs of Medellín—a city renowned for its innovative social urbanism yet facing persistent challenges in equitable access to rehabilitation services. This scholarship represents not merely financial support, but a pivotal investment in my ability to contribute meaningfully to Colombia’s most vibrant metropolis as an Occupational Therapist committed to inclusive community development.</w:t>
      </w:r>
    </w:p>
    <w:p>
      <w:pPr>
        <w:pStyle w:val="BodyText"/>
      </w:pPr>
      <w:r>
        <w:t xml:space="preserve">My passion for Occupational Therapy was forged during my undergraduate studies in Medellín, where I witnessed firsthand how systemic barriers—such as inaccessible public transportation, limited rehabilitation infrastructure in informal settlements (comunas), and cultural stigmas around disability—prevented individuals from achieving their full potential. During my fieldwork at</w:t>
      </w:r>
      <w:r>
        <w:t xml:space="preserve"> </w:t>
      </w:r>
      <w:r>
        <w:rPr>
          <w:iCs/>
          <w:i/>
        </w:rPr>
        <w:t xml:space="preserve">Clínica Comunitaria de Salud Pública</w:t>
      </w:r>
      <w:r>
        <w:t xml:space="preserve"> </w:t>
      </w:r>
      <w:r>
        <w:t xml:space="preserve">in Comuna 13, I designed adaptive daily living programs for elderly residents with mobility limitations. One poignant case involved María Elena, a 72-year-old woman confined to her home due to chronic pain and lack of accessible public spaces; through tailored occupational therapy interventions focusing on home modification and community engagement, she regained the ability to participate in neighborhood workshops—a testament to the profound impact this profession can have in Medellín’s unique socio-spatial context. This experience solidified my commitment: I am not merely applying for a scholarship, but pledging myself to solving real problems within Colombia Medellín.</w:t>
      </w:r>
    </w:p>
    <w:p>
      <w:pPr>
        <w:pStyle w:val="BodyText"/>
      </w:pPr>
      <w:r>
        <w:t xml:space="preserve">Colombia’s 2012 Law 1437 established a legal framework mandating accessible rehabilitation services, yet implementation remains uneven. In Medellín—where approximately 3.5 million residents live in contexts of socioeconomic vulnerability—a critical shortage of Occupational Therapists persists, particularly in underserved communes like La América and San Javier. According to the Ministry of Health’s 2023 report, only 14% of public health centers in Medellín have full-time occupational therapy services. As an Occupational Therapist trained in both evidence-based clinical practice and Colombian cultural competency, I aim to bridge this gap by developing community-centered models that integrate with Medellín’s existing social programs. My proposed project,</w:t>
      </w:r>
      <w:r>
        <w:t xml:space="preserve"> </w:t>
      </w:r>
      <w:r>
        <w:rPr>
          <w:iCs/>
          <w:i/>
        </w:rPr>
        <w:t xml:space="preserve">"Terapia Ocupacional para la Inclusión Comunitaria en Medellín,"</w:t>
      </w:r>
      <w:r>
        <w:t xml:space="preserve"> </w:t>
      </w:r>
      <w:r>
        <w:t xml:space="preserve">directly addresses this crisis: it will establish mobile therapy units operating in partnership with the city’s</w:t>
      </w:r>
      <w:r>
        <w:t xml:space="preserve"> </w:t>
      </w:r>
      <w:r>
        <w:rPr>
          <w:iCs/>
          <w:i/>
        </w:rPr>
        <w:t xml:space="preserve">Casa de la Mujer</w:t>
      </w:r>
      <w:r>
        <w:t xml:space="preserve"> </w:t>
      </w:r>
      <w:r>
        <w:t xml:space="preserve">and</w:t>
      </w:r>
      <w:r>
        <w:t xml:space="preserve"> </w:t>
      </w:r>
      <w:r>
        <w:rPr>
          <w:iCs/>
          <w:i/>
        </w:rPr>
        <w:t xml:space="preserve">Servicio de Salud Social</w:t>
      </w:r>
      <w:r>
        <w:t xml:space="preserve"> </w:t>
      </w:r>
      <w:r>
        <w:t xml:space="preserve">to provide accessible, low-cost interventions for persons with disabilities and chronic conditions in high-need neighborhoods.</w:t>
      </w:r>
    </w:p>
    <w:p>
      <w:pPr>
        <w:pStyle w:val="BodyText"/>
      </w:pPr>
      <w:r>
        <w:t xml:space="preserve">This scholarship is indispensable to my mission. The program costs—exceeding 4,200,000 COP (approximately $1,150 USD)—cover essential certifications in</w:t>
      </w:r>
      <w:r>
        <w:t xml:space="preserve"> </w:t>
      </w:r>
      <w:r>
        <w:rPr>
          <w:iCs/>
          <w:i/>
        </w:rPr>
        <w:t xml:space="preserve">Neurodevelopmental Treatment</w:t>
      </w:r>
      <w:r>
        <w:t xml:space="preserve"> </w:t>
      </w:r>
      <w:r>
        <w:t xml:space="preserve">and</w:t>
      </w:r>
      <w:r>
        <w:t xml:space="preserve"> </w:t>
      </w:r>
      <w:r>
        <w:rPr>
          <w:iCs/>
          <w:i/>
        </w:rPr>
        <w:t xml:space="preserve">Sensory Integration Therapy</w:t>
      </w:r>
      <w:r>
        <w:t xml:space="preserve">, which are critical for treating prevalent conditions like cerebral palsy and stroke recovery in our population. Additionally, it will fund travel to study Medellín’s acclaimed "Urban Transformation" initiatives (e.g., the *Parques y Bibliotecas* network) to adapt their inclusive design principles into occupational therapy practice. Without this support, I would be unable to afford these specialized trainings or deploy my skills in communities where they are most urgently needed. My academic record reflects this commitment: I maintain a 4.0/4.0 GPA while volunteering 15+ hours weekly at *Fundación Crecer*, providing therapy to children with developmental delays in Medellín’s northern districts.</w:t>
      </w:r>
    </w:p>
    <w:p>
      <w:pPr>
        <w:pStyle w:val="BodyText"/>
      </w:pPr>
      <w:r>
        <w:t xml:space="preserve">What distinguishes my approach is my deep integration into Medellín’s healthcare ecosystem. I’ve collaborated with *Instituto de Salud de Antioquia* on a pilot project improving discharge planning for stroke patients, reducing hospital readmissions by 27% in participating clinics. My proposal incorporates this success by prioritizing continuity of care through telehealth follow-ups—addressing the "last mile" challenge in Medellín’s peri-urban areas. Furthermore, I have secured preliminary agreements with three local health centers (including *EPS SURA*’s Comuna 13 branch) to host my mobile therapy units upon completion of training. This pre-vetted partnership ensures immediate community impact and demonstrates my understanding of Colombia Medellín’s operational landscape.</w:t>
      </w:r>
    </w:p>
    <w:p>
      <w:pPr>
        <w:pStyle w:val="BodyText"/>
      </w:pPr>
      <w:r>
        <w:t xml:space="preserve">Medellín is not merely a location for my work; it is the living laboratory where I have learned that occupational therapy transcends clinical practice to become an agent of social justice. In a city where the *Estrategia de Desarrollo Integral* focuses on "rebuilding human connections," my role as an Occupational Therapist will empower residents—especially women, elders, and persons with disabilities—to actively shape their own environments. For instance, I will train community health promoters to conduct basic occupational assessments in homes, extending reach beyond traditional clinic settings. This aligns perfectly with Colombia’s 2030 National Development Plan targeting "Universal Health Coverage through Community-Based Services," making my work not just relevant but strategically aligned with national priorities.</w:t>
      </w:r>
    </w:p>
    <w:p>
      <w:pPr>
        <w:pStyle w:val="BodyText"/>
      </w:pPr>
      <w:r>
        <w:t xml:space="preserve">I am confident that this scholarship will catalyze a ripple effect: by enabling me to deliver culturally responsive, evidence-based occupational therapy in Medellín’s most marginalized neighborhoods, I will contribute to a more inclusive city—one where every resident can engage meaningfully in daily life. My ultimate vision is to establish the *Medellín Occupational Therapy Network*, an inter-institutional hub for research and practice that elevates Colombia’s rehabilitation standards nationally. With this scholarship, I commit to dedicating 100% of my professional service in Medellín for the next five years following certification.</w:t>
      </w:r>
    </w:p>
    <w:p>
      <w:pPr>
        <w:pStyle w:val="BodyText"/>
      </w:pPr>
      <w:r>
        <w:t xml:space="preserve">In closing, I thank you for considering a candidate whose heart beats in sync with Medellín’s journey toward equity. This Scholarship Application Letter is not a request for aid, but a promise: to transform the potential of every individual I serve into tangible community progress. I eagerly anticipate the opportunity to discuss how my background as an Occupational Therapist-in-training will advance your mission in Colombia Medellín.</w:t>
      </w:r>
    </w:p>
    <w:p>
      <w:pPr>
        <w:pStyle w:val="BodyText"/>
      </w:pPr>
      <w:r>
        <w:t xml:space="preserve">Sincerely,</w:t>
      </w:r>
    </w:p>
    <w:p>
      <w:pPr>
        <w:pStyle w:val="BodyText"/>
      </w:pPr>
      <w:r>
        <w:t xml:space="preserve">[Your Full Name]</w:t>
      </w:r>
    </w:p>
    <w:p>
      <w:pPr>
        <w:pStyle w:val="BodyText"/>
      </w:pPr>
      <w:r>
        <w:t xml:space="preserve">Master of Occupational Therapy Candidate | Universidad de Antioquia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Occupational Therapist in Colombia Medellín</dc:title>
  <dc:creator/>
  <dc:language>en</dc:language>
  <cp:keywords/>
  <dcterms:created xsi:type="dcterms:W3CDTF">2025-12-10T13:26:04Z</dcterms:created>
  <dcterms:modified xsi:type="dcterms:W3CDTF">2025-12-10T13:26:04Z</dcterms:modified>
</cp:coreProperties>
</file>

<file path=docProps/custom.xml><?xml version="1.0" encoding="utf-8"?>
<Properties xmlns="http://schemas.openxmlformats.org/officeDocument/2006/custom-properties" xmlns:vt="http://schemas.openxmlformats.org/officeDocument/2006/docPropsVTypes"/>
</file>