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Australia</w:t>
      </w:r>
      <w:r>
        <w:t xml:space="preserve"> </w:t>
      </w:r>
      <w:r>
        <w:t xml:space="preserve">Brisbane</w:t>
      </w:r>
    </w:p>
    <w:bookmarkStart w:id="20" w:name="X34e9100e04ecb111c8384927a4450b2c95d865b"/>
    <w:p>
      <w:pPr>
        <w:pStyle w:val="Heading1"/>
      </w:pPr>
      <w:r>
        <w:t xml:space="preserve">Scholarship Application Letter: Advancing Ophthalmology Excellence in Australia Brisbane</w:t>
      </w:r>
    </w:p>
    <w:p>
      <w:pPr>
        <w:pStyle w:val="FirstParagraph"/>
      </w:pPr>
      <w:r>
        <w:t xml:space="preserve">Dear Scholarship Selection Committee,</w:t>
      </w:r>
    </w:p>
    <w:p>
      <w:pPr>
        <w:pStyle w:val="BodyText"/>
      </w:pPr>
      <w:r>
        <w:t xml:space="preserve">It is with profound enthusiasm and unwavering dedication to the field of ophthalmology that I submit this Scholarship Application Letter for the prestigious International Ophthalmic Research Fellowship at the University of Queensland’s Centre for Eye Research Australia (CERA) in Brisbane. As a qualified and compassionate Ophthalmologist with five years of clinical experience, including advanced surgical training in cataract and glaucoma management, I have meticulously aligned my career trajectory with the urgent needs of eye healthcare in Australia Brisbane. This scholarship represents not merely financial support but a transformative opportunity to contribute meaningfully to Brisbane’s vision health ecosystem while advancing global ophthalmic knowledge.</w:t>
      </w:r>
    </w:p>
    <w:p>
      <w:pPr>
        <w:pStyle w:val="BodyText"/>
      </w:pPr>
      <w:r>
        <w:t xml:space="preserve">My journey as an Ophthalmologist began in [Your Country/Region], where I served as a resident physician at [Hospital Name], managing over 1,500 complex eye cases annually. I spearheaded mobile eye clinics in underserved rural communities, directly addressing barriers to care that mirror challenges faced by Queensland’s remote populations. This experience instilled in me a deep commitment to equitable access—a value deeply resonant with Brisbane’s healthcare ethos. The University of Queensland’s pioneering work in diabetic retinopathy screening and teleophthalmology for regional Australia aligns perfectly with my clinical focus. I am particularly eager to collaborate with Professor [Name]’s team at CERA, whose research on AI-driven early detection of macular degeneration could revolutionize preventive care across Brisbane’s aging demographic (where 23% of residents over 65 face vision impairment).</w:t>
      </w:r>
    </w:p>
    <w:p>
      <w:pPr>
        <w:pStyle w:val="BodyText"/>
      </w:pPr>
      <w:r>
        <w:t xml:space="preserve">Why Australia Brisbane? The city’s unique healthcare landscape offers an unparalleled training ground. Brisbane is Australia’s fastest-growing metropolitan center, with a population that includes a significant Indigenous community and high rates of UV exposure-linked eye conditions like pterygium. As the Ophthalmologist at [Previous Institution], I developed a culturally sensitive screening program for Aboriginal communities that reduced late-stage cataract referrals by 35%. In Brisbane, I aim to adapt this model through partnerships with Queensland Health and the Royal Brisbane and Women’s Hospital (RBWH), leveraging the city’s robust infrastructure. The scholarship’s focus on community-integrated care directly supports my vision to establish a low-cost retinal imaging hub at Brisbane North District Health Service—addressing the 15% annual growth in diabetic eye disease cases that strain current resources.</w:t>
      </w:r>
    </w:p>
    <w:p>
      <w:pPr>
        <w:pStyle w:val="BodyText"/>
      </w:pPr>
      <w:r>
        <w:t xml:space="preserve">My academic credentials further underscore my readiness for this advanced fellowship. I hold an MD from [University] and a Master of Ophthalmic Science (MOS) with honors, focusing on innovative glaucoma therapeutics. My thesis, "Minimally Invasive Glaucoma Surgery in Resource-Limited Settings," was published in the *Australian Journal of Ophthalmology*, citing Brisbane’s RBWH as a model for cost-effective surgical pathways. I have also contributed to two clinical trials—on anti-VEGF treatments for wet AMD and post-operative infection prevention—demonstrating my capacity to bridge research and practice. This scholarship will empower me to expand this work at CERA, where state-of-the-art facilities like the Queensland Eye Institute’s retinal imaging suite will accelerate my study of genetic markers in age-related macular degeneration (AMD), a condition affecting 1 in 7 Brisbane residents over 50.</w:t>
      </w:r>
    </w:p>
    <w:p>
      <w:pPr>
        <w:pStyle w:val="BodyText"/>
      </w:pPr>
      <w:r>
        <w:t xml:space="preserve">I recognize that becoming an Ophthalmologist in Australia requires more than clinical skill; it demands cultural fluency and systemic understanding. During my preparatory visit to Brisbane last month, I engaged with the Queensland Ophthalmological Society (QOS) and attended their annual conference on rural eye care access. This immersion revealed Brisbane’s strategic initiatives like the "Vision 2030" plan, which targets 50% reduction in avoidable blindness by 2030—a goal I am eager to advance. My proposed research, "Teleophthalmology Integration for Aboriginal Communities in South-East Queensland," directly supports this mandate. The scholarship funding will cover my travel to remote communities like the Sunshine Coast and Toowoomba, where diagnostic gaps persist despite Brisbane’s urban advancements.</w:t>
      </w:r>
    </w:p>
    <w:p>
      <w:pPr>
        <w:pStyle w:val="BodyText"/>
      </w:pPr>
      <w:r>
        <w:t xml:space="preserve">Financially, this Scholarship Application Letter is not just a request but a strategic investment. The cost of specialized training in Brisbane—including accreditation with the Australian Health Practitioner Regulation Agency (AHPRA), RANZCO (Royal Australian and New Zealand College of Ophthalmologists) fellowship preparation, and advanced imaging certifications—exceeds my personal capacity. This scholarship would alleviate these barriers, enabling me to focus entirely on high-impact work. Crucially, it aligns with the Queensland Government’s "Healthier Communities" initiative that prioritizes ophthalmic innovation as a key health equity driver. My long-term goal is to become a lead clinician at Brisbane’s new Eye Health Hub (planned 2026), where I will implement AI-assisted screening protocols developed through this fellowship—ensuring scalable solutions for Brisbane’s diverse population.</w:t>
      </w:r>
    </w:p>
    <w:p>
      <w:pPr>
        <w:pStyle w:val="BodyText"/>
      </w:pPr>
      <w:r>
        <w:t xml:space="preserve">My professional philosophy centers on the belief that ophthalmology must evolve beyond individual care to systemic change. In Australia Brisbane, I’ve seen how vision loss disproportionately impacts socioeconomic groups; my scholarship-funded work will directly counter this by training local health workers in early detection and building partnerships with community leaders. This is not merely a career step—it is a commitment to reshaping eye healthcare in Queensland. As an Ophthalmologist, I have witnessed the life-changing impact of restoring sight; I now seek to amplify this impact through research that serves Brisbane’s unique needs—from coastal UV exposure challenges to urban-rural health divides.</w:t>
      </w:r>
    </w:p>
    <w:p>
      <w:pPr>
        <w:pStyle w:val="BodyText"/>
      </w:pPr>
      <w:r>
        <w:t xml:space="preserve">With this Scholarship Application Letter, I offer not just qualifications but a proven roadmap for collaboration. My references from Dr. [Name], Head of Ophthalmology at [Hospital], and Professor [Name] at CERA confirm my clinical excellence and research rigor. I am prepared to relocate immediately upon acceptance, holding a provisional AHPRA license pending final certification. Brisbane’s vibrant medical community—home to 12 leading eye hospitals and the world’s largest retinal disease database—awaits my contribution. Together, we can turn scholarship support into tangible outcomes: fewer preventable vision losses, stronger community partnerships, and a legacy of inclusive eye care that defines modern ophthalmology in Australia Brisbane.</w:t>
      </w:r>
    </w:p>
    <w:p>
      <w:pPr>
        <w:pStyle w:val="BodyText"/>
      </w:pPr>
      <w:r>
        <w:t xml:space="preserve">Thank you for considering my application. I welcome the opportunity to discuss how my skills as an Ophthalmologist align with your mission to advance eye health across Queensland. I look forward to contributing meaningfully to Brisbane’s healthcare future through this vital scholarship.</w:t>
      </w:r>
    </w:p>
    <w:p>
      <w:pPr>
        <w:pStyle w:val="BodyText"/>
      </w:pPr>
      <w:r>
        <w:t xml:space="preserve">Sincerely,</w:t>
      </w:r>
    </w:p>
    <w:p>
      <w:pPr>
        <w:pStyle w:val="BodyText"/>
      </w:pPr>
      <w:r>
        <w:t xml:space="preserve">[Your Full Name]</w:t>
      </w:r>
    </w:p>
    <w:p>
      <w:pPr>
        <w:pStyle w:val="BodyText"/>
      </w:pPr>
      <w:r>
        <w:t xml:space="preserve">Registered Ophthalmologist (AHPRA #XXXX)</w:t>
      </w:r>
    </w:p>
    <w:p>
      <w:pPr>
        <w:pStyle w:val="BodyText"/>
      </w:pPr>
      <w:r>
        <w:t xml:space="preserve">Email: [your.email@domain.com] | Phone: +[Country Code]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Ophthalmologist Position in Australia Brisbane</dc:title>
  <dc:creator/>
  <dc:language>en</dc:language>
  <cp:keywords/>
  <dcterms:created xsi:type="dcterms:W3CDTF">2026-07-24T06:00:07Z</dcterms:created>
  <dcterms:modified xsi:type="dcterms:W3CDTF">2026-07-24T06:00:07Z</dcterms:modified>
</cp:coreProperties>
</file>

<file path=docProps/custom.xml><?xml version="1.0" encoding="utf-8"?>
<Properties xmlns="http://schemas.openxmlformats.org/officeDocument/2006/custom-properties" xmlns:vt="http://schemas.openxmlformats.org/officeDocument/2006/docPropsVTypes"/>
</file>