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Belgium</w:t>
      </w:r>
      <w:r>
        <w:t xml:space="preserve"> </w:t>
      </w:r>
      <w:r>
        <w:t xml:space="preserve">Brussels</w:t>
      </w:r>
    </w:p>
    <w:bookmarkStart w:id="22" w:name="scholarship-application-letter"/>
    <w:p>
      <w:pPr>
        <w:pStyle w:val="Heading1"/>
      </w:pPr>
      <w:r>
        <w:t xml:space="preserve">SCHOLARSHIP APPLICATION LETTER</w:t>
      </w:r>
    </w:p>
    <w:bookmarkStart w:id="20" w:name="X8e9c424c557e4e18f1bd580e7133df3cad65a4f"/>
    <w:p>
      <w:pPr>
        <w:pStyle w:val="Heading2"/>
      </w:pPr>
      <w:r>
        <w:t xml:space="preserve">For Advanced Ophthalmological Training in Belgium 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Ophthalmological Society Foundation</w:t>
      </w:r>
      <w:r>
        <w:br/>
      </w:r>
      <w:r>
        <w:t xml:space="preserve">Rue des Sables, 32</w:t>
      </w:r>
      <w:r>
        <w:br/>
      </w:r>
      <w:r>
        <w:t xml:space="preserve">1000 Brussels, Belgium</w:t>
      </w:r>
    </w:p>
    <w:bookmarkEnd w:id="20"/>
    <w:bookmarkStart w:id="21" w:name="dear-esteemed-scholarship-committee"/>
    <w:p>
      <w:pPr>
        <w:pStyle w:val="Heading2"/>
      </w:pPr>
      <w:r>
        <w:t xml:space="preserve">Dear Esteemed Scholarship Committee,</w:t>
      </w:r>
    </w:p>
    <w:p>
      <w:pPr>
        <w:pStyle w:val="FirstParagraph"/>
      </w:pPr>
      <w:r>
        <w:t xml:space="preserve">It is with profound enthusiasm and professional dedication that I submit this</w:t>
      </w:r>
      <w:r>
        <w:t xml:space="preserve"> </w:t>
      </w:r>
      <w:r>
        <w:rPr>
          <w:bCs/>
          <w:b/>
        </w:rPr>
        <w:t xml:space="preserve">Scholarship Application Letter</w:t>
      </w:r>
      <w:r>
        <w:t xml:space="preserve"> </w:t>
      </w:r>
      <w:r>
        <w:t xml:space="preserve">for the prestigious Advanced Ophthalmological Training Fellowship at the Université Libre de Bruxelles (ULB) in Belgium Brussels. As a licensed</w:t>
      </w:r>
      <w:r>
        <w:t xml:space="preserve"> </w:t>
      </w:r>
      <w:r>
        <w:rPr>
          <w:bCs/>
          <w:b/>
        </w:rPr>
        <w:t xml:space="preserve">Ophthalmologist</w:t>
      </w:r>
      <w:r>
        <w:t xml:space="preserve"> </w:t>
      </w:r>
      <w:r>
        <w:t xml:space="preserve">with six years of comprehensive clinical experience across both tertiary care centers and rural vision-saving initiatives, I have meticulously prepared this application to demonstrate how this opportunity aligns with my lifelong mission to revolutionize accessible eye care in underserved communities through cutting-edge research and compassionate practice.</w:t>
      </w:r>
    </w:p>
    <w:p>
      <w:pPr>
        <w:pStyle w:val="BodyText"/>
      </w:pPr>
      <w:r>
        <w:t xml:space="preserve">My journey in ophthalmology began during medical school at the University of Nairobi, where I witnessed the devastating impact of preventable blindness among children in Kenya’s arid regions. This ignited my commitment to specialize in pediatric cataracts and diabetic retinopathy – conditions disproportionately affecting low-resource populations globally. After completing my residency at Kenyatta National Hospital (2018-2021), I spearheaded a mobile eye clinic serving 3,500+ patients annually across remote villages, performing over 450 cataract surgeries with 95% success rates using portable equipment. These experiences crystallized my understanding that true ophthalmological excellence requires not just clinical mastery but also deep cultural competency and innovative infrastructure solutions – precisely what Belgium Brussels offers as a global hub for medical innovation.</w:t>
      </w:r>
    </w:p>
    <w:p>
      <w:pPr>
        <w:pStyle w:val="BodyText"/>
      </w:pPr>
      <w:r>
        <w:t xml:space="preserve">The Université Libre de Bruxelles’ Department of Ophthalmology has long been my beacon in the international ophthalmological landscape. Their pioneering work in teleophthalmology integration, particularly Dr. Élise Moreau’s AI-driven diabetic retinopathy screening platform currently deployed across 27 EU member states, directly addresses the very challenges I confront daily. The opportunity to contribute to this project under Dr. Moreau’s mentorship while earning a certificate in Advanced Retinal Therapeutics would be transformative. Belgium Brussels provides an unparalleled ecosystem for such work: as the political and scientific capital of Europe, it houses the European Commission’s Health Directorate, the International Centre for Eye Health (ICEH), and the renowned Jules Bordet Institute – all within a 10-minute commute from ULB. This concentration of institutional expertise is unmatched elsewhere in Europe.</w:t>
      </w:r>
    </w:p>
    <w:p>
      <w:pPr>
        <w:pStyle w:val="BodyText"/>
      </w:pPr>
      <w:r>
        <w:t xml:space="preserve">My professional trajectory has been intentionally shaped to prepare for this</w:t>
      </w:r>
      <w:r>
        <w:t xml:space="preserve"> </w:t>
      </w:r>
      <w:r>
        <w:rPr>
          <w:bCs/>
          <w:b/>
        </w:rPr>
        <w:t xml:space="preserve">Scholarship Application Letter</w:t>
      </w:r>
      <w:r>
        <w:t xml:space="preserve">’s opportunity. I recently completed a WHO-endorsed fellowship in Global Eye Health at the London School of Hygiene &amp; Tropical Medicine, focusing on cost-effective screening models for low-income settings. My research on "Portable OCT Technology Adaptation in Resource-Limited Environments" (published in</w:t>
      </w:r>
      <w:r>
        <w:t xml:space="preserve"> </w:t>
      </w:r>
      <w:r>
        <w:rPr>
          <w:iCs/>
          <w:i/>
        </w:rPr>
        <w:t xml:space="preserve">Eye Science Journal</w:t>
      </w:r>
      <w:r>
        <w:t xml:space="preserve">, 2023) demonstrated a 40% reduction in diagnostic errors when using modified equipment – findings directly applicable to Brussels’ collaborative innovation environment. Crucially, I’ve already initiated partnerships with Belgian institutions: I presented my work at the 2023 European Congress of Ophthalmology in Brussels and am now collaborating with ULB researchers on a grant proposal for "AI-Powered Rural Screening Networks." This existing connection proves my commitment to integrating into Belgium’s academic fabric immediately.</w:t>
      </w:r>
    </w:p>
    <w:p>
      <w:pPr>
        <w:pStyle w:val="BodyText"/>
      </w:pPr>
      <w:r>
        <w:t xml:space="preserve">Financial accessibility remains the primary barrier to my full participation in this transformative program. While I’ve secured partial funding from my home institution, the comprehensive cost of advanced surgical training, specialized instrumentation access, and living expenses in Brussels exceeds my personal resources by €28,500 annually. This scholarship would bridge that gap entirely – enabling me to focus exclusively on clinical excellence rather than financial constraints. Unlike many applicants who seek short-term exposure, I have developed a 5-year post-fellowship plan to establish the first AI-enhanced eye care hub in East Africa using Brussels-trained methodologies. My goal is to create a sustainable model replicated across 10 African nations by 2030, directly advancing the WHO’s Universal Eye Health Agenda.</w:t>
      </w:r>
    </w:p>
    <w:p>
      <w:pPr>
        <w:pStyle w:val="BodyText"/>
      </w:pPr>
      <w:r>
        <w:t xml:space="preserve">Why Belgium Brussels? Beyond its academic prestige, this city embodies the very spirit of my professional ethos. As Europe’s multicultural epicenter where Flemish, French, and immigrant communities coexist harmoniously – much like Nairobi’s diverse population I served – Brussels provides an ideal laboratory for cross-cultural healthcare delivery. The city’s commitment to social medicine is evident in its pioneering "Vision for All" policy (2020), which mandates inclusive eye care access across all socioeconomic groups. Training here means learning not just from professors, but from a society actively implementing the principles I strive to advance globally.</w:t>
      </w:r>
    </w:p>
    <w:p>
      <w:pPr>
        <w:pStyle w:val="BodyText"/>
      </w:pPr>
      <w:r>
        <w:t xml:space="preserve">My clinical excellence is complemented by leadership in medical advocacy: I founded "Clear Vision for Tomorrow," a non-profit that trained 120 community health workers across East Africa, directly improving screening rates by 65%. In Brussels, I will bring this same grassroots energy to the ULB community through mentorship of international students and participation in the Brussels Public Health Observatory. My proficiency in English, French (C1), and Swahili enables immediate contribution to interdisciplinary teams – a critical asset for Belgium’s multilingual healthcare system.</w:t>
      </w:r>
    </w:p>
    <w:p>
      <w:pPr>
        <w:pStyle w:val="BodyText"/>
      </w:pPr>
      <w:r>
        <w:t xml:space="preserve">I have attached comprehensive documentation including my CV, publication list, letters of recommendation from Dr. Amina Hassan (Director, Kenyatta National Eye Unit) and Dr. Thomas Van der Linden (Head of International Collaboration at ICEH), and a detailed budget proposal. This</w:t>
      </w:r>
      <w:r>
        <w:t xml:space="preserve"> </w:t>
      </w:r>
      <w:r>
        <w:rPr>
          <w:bCs/>
          <w:b/>
        </w:rPr>
        <w:t xml:space="preserve">Scholarship Application Letter</w:t>
      </w:r>
      <w:r>
        <w:t xml:space="preserve"> </w:t>
      </w:r>
      <w:r>
        <w:t xml:space="preserve">represents not merely an application for funding, but a solemn commitment to becoming an ambassador for Belgium Brussels’ vision of equitable global eye health.</w:t>
      </w:r>
    </w:p>
    <w:p>
      <w:pPr>
        <w:pStyle w:val="BodyText"/>
      </w:pPr>
      <w:r>
        <w:t xml:space="preserve">As the world confronts an impending epidemic of age-related macular degeneration affecting 200+ million people by 2040, our field demands innovators who understand both surgical precision and systemic change. With this scholarship, I will become that innovator – trained in the heart of Europe’s medical innovation capital where</w:t>
      </w:r>
      <w:r>
        <w:t xml:space="preserve"> </w:t>
      </w:r>
      <w:r>
        <w:rPr>
          <w:bCs/>
          <w:b/>
        </w:rPr>
        <w:t xml:space="preserve">Ophthalmologist</w:t>
      </w:r>
      <w:r>
        <w:t xml:space="preserve"> </w:t>
      </w:r>
      <w:r>
        <w:t xml:space="preserve">Dr. Jean-Paul Tournier pioneered modern cataract surgery techniques decades ago. By investing in my development through Belgium Brussels’ premier institution, you are not just funding a fellowship; you are cultivating the next generation of eye care leaders who will transform vision loss from a global crisis to a preventable condition.</w:t>
      </w:r>
    </w:p>
    <w:p>
      <w:pPr>
        <w:pStyle w:val="BodyText"/>
      </w:pPr>
      <w:r>
        <w:t xml:space="preserve">Thank you for considering this application with the seriousness it deserves. I welcome the opportunity to discuss how my vision aligns with your mission at your convenience and can be reached at [Phone Number] or [Email Address]. With deep gratitude for your commitment to advancing ophthalmology globally, I remain,</w:t>
      </w:r>
    </w:p>
    <w:p>
      <w:pPr>
        <w:pStyle w:val="BodyText"/>
      </w:pPr>
      <w:r>
        <w:t xml:space="preserve">Sincerely,</w:t>
      </w:r>
      <w:r>
        <w:br/>
      </w:r>
      <w:r>
        <w:rPr>
          <w:bCs/>
          <w:b/>
        </w:rPr>
        <w:t xml:space="preserve">[Your Full Name]</w:t>
      </w:r>
      <w:r>
        <w:br/>
      </w:r>
      <w:r>
        <w:t xml:space="preserve">MD, FCO (Fellow of the College of Ophthalmologists)</w:t>
      </w:r>
      <w:r>
        <w:br/>
      </w:r>
      <w:r>
        <w:t xml:space="preserve">Registered Medical Practitioner (Kenya Medical Practitioners Council)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Belgium Brussels</dc:title>
  <dc:creator/>
  <dc:language>en</dc:language>
  <cp:keywords/>
  <dcterms:created xsi:type="dcterms:W3CDTF">2026-07-21T13:18:03Z</dcterms:created>
  <dcterms:modified xsi:type="dcterms:W3CDTF">2026-07-21T13:18:03Z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