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Fellowship</w:t>
      </w:r>
    </w:p>
    <w:bookmarkStart w:id="20" w:name="Xc4991f6274b27b0f16e57d206707630395060d9"/>
    <w:p>
      <w:pPr>
        <w:pStyle w:val="Heading1"/>
      </w:pPr>
      <w:r>
        <w:t xml:space="preserve">Scholarship Application Letter: Advancing Ophthalmic Care in Ethiopia Addis Ababa</w:t>
      </w:r>
    </w:p>
    <w:p>
      <w:pPr>
        <w:pStyle w:val="FirstParagraph"/>
      </w:pPr>
      <w:r>
        <w:t xml:space="preserve">Dear Scholarship Selection Committee,</w:t>
      </w:r>
    </w:p>
    <w:p>
      <w:pPr>
        <w:pStyle w:val="BodyText"/>
      </w:pPr>
      <w:r>
        <w:t xml:space="preserve">It is with profound dedication to public health and unwavering commitment to serving my nation that I submit this Scholarship Application Letter. As a practicing Ophthalmologist currently based at Tikur Anbessa Specialized Hospital in Addis Ababa, Ethiopia, I am seeking financial support for an advanced fellowship in ophthalmic microsurgery at a world-renowned institution. This scholarship would be the pivotal catalyst enabling me to return to Ethiopia with specialized skills directly applicable to addressing the critical eye health crisis in Addis Ababa and beyond.</w:t>
      </w:r>
    </w:p>
    <w:p>
      <w:pPr>
        <w:pStyle w:val="BodyText"/>
      </w:pPr>
      <w:r>
        <w:t xml:space="preserve">My journey as an Ophthalmologist began after graduating from Addis Ababa University College of Health Sciences, where I earned my medical degree with honors. Since 2015, I have served on the front lines of eye care in Ethiopia’s capital city, managing over 500 complex cases monthly at Tikur Anbessa Hospital—a facility serving more than 3 million residents and receiving patients from all regions of Ethiopia. The statistics confronting us here are stark: approximately 2.5 million Ethiopians suffer from avoidable blindness, with cataract being the leading cause (accounting for nearly 30% of cases). In Addis Ababa alone, our hospital performs over 15,000 cataract surgeries annually, yet we face a severe shortage of specialized surgeons trained in modern techniques. This gap perpetuates suffering and economic hardship for families across the city. The current workforce ratio is estimated at one ophthalmologist per 6 million Ethiopians—a figure that plummets to one per 200,000 in Addis Ababa’s underserved neighborhoods due to uneven distribution of specialists.</w:t>
      </w:r>
    </w:p>
    <w:p>
      <w:pPr>
        <w:pStyle w:val="BodyText"/>
      </w:pPr>
      <w:r>
        <w:t xml:space="preserve">My daily practice has revealed urgent, unmet needs that demand advanced expertise. For instance, we lack the capacity for intricate surgeries like pediatric cataract procedures or managing diabetic retinopathy with laser photocoagulation—procedures critical for preserving vision in Ethiopia’s growing diabetic population. While basic cataract surgery is performed at a high volume, outcomes are suboptimal due to limited access to equipment and advanced training. I have observed patients returning after initial surgery due to complications that modern techniques could prevent, highlighting the systemic deficiency in our current training model. This reality fuels my resolve: I cannot be satisfied with incremental progress when so many eyes remain at risk.</w:t>
      </w:r>
    </w:p>
    <w:p>
      <w:pPr>
        <w:pStyle w:val="BodyText"/>
      </w:pPr>
      <w:r>
        <w:t xml:space="preserve">This Scholarship Application Letter is not merely a request for funding; it is a strategic investment in Ethiopia’s future eye health system. The proposed fellowship—focused on advanced cataract and vitreoretinal surgery—will equip me with skills that directly address Addis Ababa’s most pressing challenges. Specifically, I aim to master femtosecond laser-assisted cataract surgery (FLACS) and microincisional vitrectomy techniques, which significantly reduce complications and improve outcomes for complex cases. Upon completion, I will return immediately to Tikur Anbessa Hospital to establish a dedicated advanced surgical unit. My plan includes training 15 Ethiopian ophthalmology residents annually in these methods through hands-on workshops, leveraging the hospital’s role as the primary teaching center for Addis Ababa University. I will also collaborate with Ethiopia’s Ministry of Health on national guidelines to integrate these techniques into regional eye care centers across Oromia and Amhara regions, extending our impact beyond Addis Ababa.</w:t>
      </w:r>
    </w:p>
    <w:p>
      <w:pPr>
        <w:pStyle w:val="BodyText"/>
      </w:pPr>
      <w:r>
        <w:t xml:space="preserve">The need for this investment is urgent. Ethiopia’s National Eye Health Plan (2016–2030) prioritizes reducing cataract blindness by 50% by 2030, yet progress is hampered by a critical shortage of specialists with advanced surgical training. My work in Addis Ababa has shown that even one additional skilled surgeon can transform service delivery: during a recent six-month pilot program where I mentored two junior colleagues in basic microsurgery, we increased our surgical capacity by 40% without additional infrastructure costs. Scaling this through my fellowship-trained expertise would amplify this impact exponentially. Furthermore, Ethiopia’s healthcare budget allocates only 2% of public funds to ophthalmology—a figure that pales against the economic burden of avoidable blindness (estimated at $1.2 billion annually). Investing in my training represents a high-return strategy for Ethiopia’s development goals.</w:t>
      </w:r>
    </w:p>
    <w:p>
      <w:pPr>
        <w:pStyle w:val="BodyText"/>
      </w:pPr>
      <w:r>
        <w:t xml:space="preserve">I am acutely aware of the responsibilities that come with this scholarship. Unlike many international trainees, I have no intention of remaining abroad; Ethiopia is my home, and Addis Ababa is where my patients are waiting. My family has deep roots in the city—my parents both served as nurses at St. Paul’s Hospital Millennium Medical College—and I have witnessed firsthand how eye health impacts entire communities. Every child with preventable blindness represents a lost opportunity for education; every adult unable to work due to poor vision traps families in poverty cycles that Addis Ababa’s urban economy cannot sustainably absorb.</w:t>
      </w:r>
    </w:p>
    <w:p>
      <w:pPr>
        <w:pStyle w:val="BodyText"/>
      </w:pPr>
      <w:r>
        <w:t xml:space="preserve">I am not asking for charity, but for a partnership. This scholarship would allow me to contribute immediately as an active force in Ethiopia’s health ecosystem. I have secured preliminary support from Dr. Alemayehu Girma, Head of Ophthalmology at Tikur Anbessa Hospital, who has committed to reserving my position and resources upon my return. My proposal includes a detailed 5-year roadmap for service delivery that aligns with the Ethiopian Health Sector Transformation Plan and the Addis Ababa City Administration’s urban health initiatives.</w:t>
      </w:r>
    </w:p>
    <w:p>
      <w:pPr>
        <w:pStyle w:val="BodyText"/>
      </w:pPr>
      <w:r>
        <w:t xml:space="preserve">In closing, I implore you to recognize that this Scholarship Application Letter embodies more than a personal aspiration—it is an investment in Ethiopia Addis Ababa’s capacity to heal itself. With your support, I will return not just as a trained Ophthalmologist, but as a catalyst for sustainable change in eye care delivery. I will dedicate my career to ensuring that no child in Addis Ababa misses school due to blindness, no artisan loses income from preventable vision loss, and every patient receives the highest standard of care within our own communities. The people of Ethiopia deserve nothing less.</w:t>
      </w:r>
    </w:p>
    <w:p>
      <w:pPr>
        <w:pStyle w:val="BodyText"/>
      </w:pPr>
      <w:r>
        <w:t xml:space="preserve">Thank you for considering this application. I welcome the opportunity to discuss how my training will directly strengthen Ethiopia’s most critical eye health hub: Addis Ababa.</w:t>
      </w:r>
    </w:p>
    <w:p>
      <w:pPr>
        <w:pStyle w:val="BodyText"/>
      </w:pPr>
      <w:r>
        <w:t xml:space="preserve">Sincerely,</w:t>
      </w:r>
    </w:p>
    <w:p>
      <w:pPr>
        <w:pStyle w:val="BodyText"/>
      </w:pPr>
      <w:r>
        <w:t xml:space="preserve">Dr. Abebech Kebede</w:t>
      </w:r>
    </w:p>
    <w:p>
      <w:pPr>
        <w:pStyle w:val="BodyText"/>
      </w:pPr>
      <w:r>
        <w:t xml:space="preserve">Ophthalmologist, Tikur Anbessa Specialized Hospital</w:t>
      </w:r>
    </w:p>
    <w:p>
      <w:pPr>
        <w:pStyle w:val="BodyText"/>
      </w:pPr>
      <w:r>
        <w:t xml:space="preserve">Addis Ababa, Ethiopia</w:t>
      </w:r>
    </w:p>
    <w:p>
      <w:pPr>
        <w:pStyle w:val="BodyText"/>
      </w:pPr>
      <w:r>
        <w:t xml:space="preserve">Email: abebech.kebede@tikuranbessa.gov.et | Phone: +251 912 345 678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Ophthalmology Fellowship</dc:title>
  <dc:creator/>
  <dc:language>en</dc:language>
  <cp:keywords/>
  <dcterms:created xsi:type="dcterms:W3CDTF">2026-07-23T08:11:46Z</dcterms:created>
  <dcterms:modified xsi:type="dcterms:W3CDTF">2026-07-23T08:11:46Z</dcterms:modified>
</cp:coreProperties>
</file>

<file path=docProps/custom.xml><?xml version="1.0" encoding="utf-8"?>
<Properties xmlns="http://schemas.openxmlformats.org/officeDocument/2006/custom-properties" xmlns:vt="http://schemas.openxmlformats.org/officeDocument/2006/docPropsVTypes"/>
</file>