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edda55172a3bcc62caf4c527c18fcb65c98338f"/>
    <w:p>
      <w:pPr>
        <w:pStyle w:val="Heading1"/>
      </w:pPr>
      <w:r>
        <w:t xml:space="preserve">Scholarship Application Letter: Pursuing Advanced Ophthalmology Training in Kuwait City</w:t>
      </w:r>
    </w:p>
    <w:p>
      <w:pPr>
        <w:pStyle w:val="FirstParagraph"/>
      </w:pPr>
      <w:r>
        <w:t xml:space="preserve">October 26, 2023</w:t>
      </w:r>
    </w:p>
    <w:p>
      <w:pPr>
        <w:pStyle w:val="BodyText"/>
      </w:pPr>
      <w:r>
        <w:t xml:space="preserve">Admissions Committee</w:t>
      </w:r>
      <w:r>
        <w:br/>
      </w:r>
      <w:r>
        <w:t xml:space="preserve">Ministry of Health Scholarship Program</w:t>
      </w:r>
      <w:r>
        <w:br/>
      </w:r>
      <w:r>
        <w:t xml:space="preserve">Kuwait City, State of Kuwait</w:t>
      </w:r>
    </w:p>
    <w:bookmarkStart w:id="20" w:name="X4373a35564c5b1bac1d2f8bccbf9a6516df3aca"/>
    <w:p>
      <w:pPr>
        <w:pStyle w:val="Heading2"/>
      </w:pPr>
      <w:r>
        <w:t xml:space="preserve">Subject: Formal Application for Ophthalmology Scholarship at the National Eye Care Center, Kuwait City</w:t>
      </w:r>
    </w:p>
    <w:p>
      <w:pPr>
        <w:pStyle w:val="FirstParagraph"/>
      </w:pPr>
      <w:r>
        <w:t xml:space="preserve">Dear Esteemed Members of the Admissions Committee,</w:t>
      </w:r>
    </w:p>
    <w:p>
      <w:pPr>
        <w:pStyle w:val="BodyText"/>
      </w:pPr>
      <w:r>
        <w:t xml:space="preserve">I am writing to express my profound enthusiasm and formal application for the prestigious Ophthalmologist Scholarship Program offered by the Ministry of Health under its National Eye Care Initiative in Kuwait. As a dedicated physician with five years of clinical experience in ophthalmology, I have developed an unwavering commitment to advancing eye care services in rapidly growing urban centers like Kuwait City. This scholarship represents not merely an educational opportunity, but a vital pathway to directly serve the healthcare needs of Kuwait’s expanding population and fulfill the strategic goals outlined by the Ministry’s Vision 2035 for healthcare excellence.</w:t>
      </w:r>
    </w:p>
    <w:p>
      <w:pPr>
        <w:pStyle w:val="BodyText"/>
      </w:pPr>
      <w:r>
        <w:t xml:space="preserve">My academic foundation includes a Doctor of Medicine degree from King Saud University College of Medicine in Riyadh, followed by a rigorous residency program at Al-Iman Specialist Hospital in Jeddah, where I honed advanced surgical skills and gained specialized expertise in diabetic retinopathy management and pediatric cataract surgery. During my residency, I completed over 1,200 surgical procedures including phacoemulsification and vitreoretinal surgeries. However, it was during a clinical rotation at the Kuwait Eye Hospital in 2021 that I became deeply committed to contributing to ophthalmic care specifically within the context of Kuwait City’s unique demographic challenges. Witnessing the disproportionate burden of vision-threatening conditions among elderly citizens and migrant communities in densely populated neighborhoods like Al-Salmiya and Shuwaikh solidified my resolve to specialize further in a location where such expertise is critically needed.</w:t>
      </w:r>
    </w:p>
    <w:p>
      <w:pPr>
        <w:pStyle w:val="BodyText"/>
      </w:pPr>
      <w:r>
        <w:t xml:space="preserve">The current healthcare landscape in Kuwait City presents both urgency and opportunity for specialized ophthalmologists. According to the latest Ministry of Health epidemiological data, age-related macular degeneration (AMD) rates among Kuwaiti nationals over 65 have increased by 32% in the past decade, while diabetic retinopathy affects nearly 18% of adults with Type-2 diabetes—a condition prevalent across all socioeconomic strata in our capital. Despite these statistics, specialized ophthalmology services remain concentrated in central urban clinics, creating accessibility barriers for residents in peripheral districts. As a future Ophthalmologist trained through your scholarship program, I am committed to addressing these gaps by implementing community-based screening programs and tele-ophthalmology initiatives specifically designed for Kuwait City’s diverse neighborhoods. My proposed project, "Vision Equity for Kuwait City Communities," directly aligns with the Ministry’s 2023 Health Innovation Framework focusing on decentralized eye care delivery.</w:t>
      </w:r>
    </w:p>
    <w:p>
      <w:pPr>
        <w:pStyle w:val="BodyText"/>
      </w:pPr>
      <w:r>
        <w:t xml:space="preserve">I recognize that this Scholarship Application Letter must demonstrate not only clinical competence but also cultural fluency and community commitment. Having studied Arabic language intensively during my residency and participated in several Kuwaiti health awareness campaigns, I possess the linguistic tools to communicate effectively with patients across generations. More importantly, I have developed deep respect for Kuwaiti healthcare ethics through my volunteer work at Al-Qurain Charity Clinic in Kuwait City, where I provided free eye screenings to underserved populations. This experience revealed how critical culturally sensitive care is—particularly when discussing vision loss prevention with conservative families or elderly patients who may be hesitant about surgical interventions. My approach integrates evidence-based medicine with local values, a balance essential for successful ophthalmology practice in Kuwait.</w:t>
      </w:r>
    </w:p>
    <w:p>
      <w:pPr>
        <w:pStyle w:val="BodyText"/>
      </w:pPr>
      <w:r>
        <w:t xml:space="preserve">The proposed scholarship will enable me to pursue advanced subspecialty training at the internationally accredited International Eye Institute (IEI) in Kuwait City, an institution uniquely positioned to provide comprehensive education across all ophthalmic disciplines. IEI’s partnership with Al-Qasimi Hospital and its focus on integrating AI-driven diagnostic tools into clinical practice represents the exact caliber of training required to address modern eye care challenges. My specific interest lies in mastering minimally invasive glaucoma surgery (MIGS) techniques—a procedure that could transform treatment access for Kuwaiti patients currently facing long waitlists for traditional interventions. With scholarship support, I will dedicate my studies to developing a standardized MIGS protocol tailored to Kuwaiti patients’ anatomical characteristics and prevalent disease profiles, directly contributing to the Ministry’s goal of reducing cataract and glaucoma blindness rates by 40% by 2035.</w:t>
      </w:r>
    </w:p>
    <w:p>
      <w:pPr>
        <w:pStyle w:val="BodyText"/>
      </w:pPr>
      <w:r>
        <w:t xml:space="preserve">Furthermore, this scholarship represents an investment in sustainable healthcare transformation. Upon completion of my advanced training in Kuwait City, I will immediately join the National Eye Care Network as a Senior Ophthalmologist at Al-Andalus Hospital, where I will spearhead the expansion of rural outreach services to underserved areas like Jahra and Al-Wafra. My plan includes establishing mobile eye clinics that utilize portable OCT technology to conduct screenings in community centers and workplaces—addressing the critical issue of late diagnosis among Kuwait’s working-age population. The scholarship will fund my participation in the World Health Organization’s Vision 2020 Global Training Consortium, ensuring I return with internationally validated methodologies that align with both global standards and Kuwaiti healthcare priorities.</w:t>
      </w:r>
    </w:p>
    <w:p>
      <w:pPr>
        <w:pStyle w:val="BodyText"/>
      </w:pPr>
      <w:r>
        <w:t xml:space="preserve">Kuwait City stands at a pivotal moment in its healthcare evolution, requiring visionary ophthalmologists who understand both clinical excellence and local context. My background positions me to bridge this gap effectively. As an applicant deeply committed to serving Kuwait City’s communities, I bring not only technical proficiency but also the cultural intelligence necessary for impactful work in this unique setting. This Scholarship Application Letter is my earnest commitment: I pledge to leverage every opportunity provided through your program to advance ophthalmic care for all citizens of Kuwait City—regardless of age, income level, or geographic location.</w:t>
      </w:r>
    </w:p>
    <w:p>
      <w:pPr>
        <w:pStyle w:val="BodyText"/>
      </w:pPr>
      <w:r>
        <w:t xml:space="preserve">Thank you for considering my application. I welcome the opportunity to discuss how my skills in advanced ophthalmology, community engagement experience in Kuwait City’s healthcare system, and dedication to the Ministry’s strategic vision align with your scholarship objectives. I have attached all required documents including my curriculum vitae, letters of recommendation from Dr. Ahmed Al-Mutairi (Director of Ophthalmology at Kuwait Eye Hospital) and Dr. Fatima Al-Harbi (Chair of the National Health Innovation Task Force), and a detailed project proposal outlining my 5-year service plan post-scholarship.</w:t>
      </w:r>
    </w:p>
    <w:p>
      <w:pPr>
        <w:pStyle w:val="BodyText"/>
      </w:pPr>
      <w:r>
        <w:t xml:space="preserve">Sincerely,</w:t>
      </w:r>
    </w:p>
    <w:p>
      <w:pPr>
        <w:pStyle w:val="BodyText"/>
      </w:pPr>
      <w:r>
        <w:t xml:space="preserve">Dr. Abdullah Hassan Al-Mansoori</w:t>
      </w:r>
      <w:r>
        <w:br/>
      </w:r>
      <w:r>
        <w:t xml:space="preserve">Board-Certified Ophthalmologist (KSA, UAE)</w:t>
      </w:r>
      <w:r>
        <w:br/>
      </w:r>
      <w:r>
        <w:t xml:space="preserve">Kuwait City, State of Kuwait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 in Kuwait City</dc:title>
  <dc:creator/>
  <dc:language>en</dc:language>
  <cp:keywords/>
  <dcterms:created xsi:type="dcterms:W3CDTF">2026-07-23T21:22:18Z</dcterms:created>
  <dcterms:modified xsi:type="dcterms:W3CDTF">2026-07-23T21:22:18Z</dcterms:modified>
</cp:coreProperties>
</file>

<file path=docProps/custom.xml><?xml version="1.0" encoding="utf-8"?>
<Properties xmlns="http://schemas.openxmlformats.org/officeDocument/2006/custom-properties" xmlns:vt="http://schemas.openxmlformats.org/officeDocument/2006/docPropsVTypes"/>
</file>