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Scholarship</w:t>
      </w:r>
      <w:r>
        <w:t xml:space="preserve"> </w:t>
      </w:r>
      <w:r>
        <w:t xml:space="preserve">Application</w:t>
      </w:r>
      <w:r>
        <w:t xml:space="preserve"> </w:t>
      </w:r>
      <w:r>
        <w:t xml:space="preserve">Letter</w:t>
      </w:r>
    </w:p>
    <w:p>
      <w:pPr>
        <w:pStyle w:val="FirstParagraph"/>
      </w:pPr>
      <w:r>
        <w:t xml:space="preserve">October 26, 2023</w:t>
      </w:r>
    </w:p>
    <w:p>
      <w:pPr>
        <w:pStyle w:val="BodyText"/>
      </w:pPr>
      <w:r>
        <w:t xml:space="preserve">Dr. Sipho Khumalo</w:t>
      </w:r>
    </w:p>
    <w:p>
      <w:pPr>
        <w:pStyle w:val="BodyText"/>
      </w:pPr>
      <w:r>
        <w:t xml:space="preserve">Scholarship Committee Chair</w:t>
      </w:r>
    </w:p>
    <w:p>
      <w:pPr>
        <w:pStyle w:val="BodyText"/>
      </w:pPr>
      <w:r>
        <w:t xml:space="preserve">National Eye Care Foundation of South Africa</w:t>
      </w:r>
    </w:p>
    <w:p>
      <w:pPr>
        <w:pStyle w:val="BodyText"/>
      </w:pPr>
      <w:r>
        <w:t xml:space="preserve">P.O. Box 8976, Johannesburg 2000</w:t>
      </w:r>
    </w:p>
    <w:bookmarkStart w:id="20" w:name="scholarship-application-letter"/>
    <w:p>
      <w:pPr>
        <w:pStyle w:val="Heading1"/>
      </w:pPr>
      <w:r>
        <w:t xml:space="preserve">SCHOLARSHIP APPLICATION LETTER</w:t>
      </w:r>
    </w:p>
    <w:p>
      <w:pPr>
        <w:pStyle w:val="FirstParagraph"/>
      </w:pPr>
      <w:r>
        <w:t xml:space="preserve">Dear Dr. Khumalo and Esteemed Scholarship Committee,</w:t>
      </w:r>
    </w:p>
    <w:p>
      <w:pPr>
        <w:pStyle w:val="BodyText"/>
      </w:pPr>
      <w:r>
        <w:t xml:space="preserve">It is with profound enthusiasm and unwavering commitment to advancing eye care in our communities that I submit this Scholarship Application Letter for the prestigious National Eye Care Fellowship at the University of the Witwatersrand’s Department of Ophthalmology in Johannesburg, South Africa. As a dedicated medical professional currently completing my ophthalmology residency at Steve Biko Academic Hospital, I have witnessed firsthand the critical gaps in eye health services across our nation—particularly in underserved urban and rural communities surrounding South Africa Johannesburg. This scholarship represents not merely an educational opportunity but a transformative catalyst for my mission to become an exceptional Ophthalmologist who addresses the unique ophthalmic challenges facing our country.</w:t>
      </w:r>
    </w:p>
    <w:p>
      <w:pPr>
        <w:pStyle w:val="BodyText"/>
      </w:pPr>
      <w:r>
        <w:t xml:space="preserve">My journey into ophthalmology began during my undergraduate studies at the University of Cape Town, where I volunteered at mobile eye clinics serving townships near Johannesburg. Witnessing elderly patients lose vision due to preventable cataracts and diabetic retinopathy—conditions requiring only timely intervention—ignited my determination to specialize. During medical school, I conducted research on the epidemiology of trachoma in Limpopo Province, which underscored how geographic isolation and socioeconomic barriers compound eye health crises in South Africa. These experiences solidified my resolve to pursue advanced training specifically within Johannesburg’s complex healthcare landscape, where urban-rural disparities coexist with a growing burden of vision-threatening diseases.</w:t>
      </w:r>
    </w:p>
    <w:p>
      <w:pPr>
        <w:pStyle w:val="BodyText"/>
      </w:pPr>
      <w:r>
        <w:t xml:space="preserve">Throughout my residency at Steve Biko Hospital, I have actively engaged in high-volume clinical work, performing over 500 cataract surgeries and managing 20+ diabetic retinopathy cases weekly. My surgical precision and patient-centered approach were recognized through the 2022 South African Ophthalmological Society (SAOS) Clinical Excellence Award. Crucially, I co-founded "Sight for All," a community outreach program that has provided free screenings to 1,800+ residents in Alexandra Township—a Johannesburg suburb where visual impairment rates exceed national averages by 37%. This initiative revealed the systemic issues requiring urgent attention: limited access to specialists, late-stage disease presentation due to transportation challenges, and cultural barriers in seeking care. As a future Ophthalmologist committed to equity, I understand that excellence in clinical skill must be paired with community engagement—especially in South Africa Johannesburg’s diverse urban environment where 62% of the population lives within 5km of an eye clinic but faces financial or logistical hurdles.</w:t>
      </w:r>
    </w:p>
    <w:p>
      <w:pPr>
        <w:pStyle w:val="BodyText"/>
      </w:pPr>
      <w:r>
        <w:t xml:space="preserve">The National Eye Care Fellowship scholarship is indispensable for my development as a specialist who can bridge these gaps. The program’s emphasis on community-based training in Johannesburg—integrating rotations at Chris Hani Baragwanath Academic Hospital, the Johannesburg Eye Institute, and rural partnerships—aligns precisely with my goal to master both complex vitreoretinal procedures and culturally competent care delivery. I specifically seek training in advanced diabetic retinopathy management, as 25% of South Africa’s blindness cases are diabetes-related—a statistic that rises to 40% in Johannesburg’s high-density settlements. This scholarship would fund my certification in Optical Coherence Tomography (OCT) and teleophthalmology, enabling me to establish remote consultation networks for communities like Soweto, where eye care access remains critically low.</w:t>
      </w:r>
    </w:p>
    <w:p>
      <w:pPr>
        <w:pStyle w:val="BodyText"/>
      </w:pPr>
      <w:r>
        <w:t xml:space="preserve">My vision extends beyond clinical practice. I have developed a 5-year roadmap to address ophthalmic inequity in South Africa Johannesburg. Phase one involves using scholarship-funded training to implement AI-assisted retinal screening at community health centers—a pilot project already approved by the Gauteng Department of Health. Phase two will train nurses in basic eye assessments, reducing patient referral delays by up to 70% based on similar models in KwaZulu-Natal. Phase three targets policy advocacy: collaborating with the South African National Department of Health to integrate ophthalmic services into primary care frameworks, leveraging data from my outreach work. I have secured preliminary support from the Johannesburg City Council for this initiative, demonstrating its feasibility within our city’s infrastructure.</w:t>
      </w:r>
    </w:p>
    <w:p>
      <w:pPr>
        <w:pStyle w:val="BodyText"/>
      </w:pPr>
      <w:r>
        <w:t xml:space="preserve">What sets my approach apart is my lived experience as a South African born and raised in Soweto—a community where eye health was historically neglected. This perspective fuels my advocacy for context-specific solutions rather than imported models. For instance, during the pandemic, I adapted Sight for All to deliver virtual education on glaucoma management via WhatsApp—reaching 1,200 residents despite lockdowns. In South Africa Johannesburg, such grassroots innovation is vital; it proves that sustainable change requires understanding local realities from within the community.</w:t>
      </w:r>
    </w:p>
    <w:p>
      <w:pPr>
        <w:pStyle w:val="BodyText"/>
      </w:pPr>
      <w:r>
        <w:t xml:space="preserve">I recognize that this scholarship represents a significant investment in both my potential and our nation’s health future. My commitment to service is evidenced by my volunteer work with the International Agency for the Prevention of Blindness (IAPB) across Southern Africa, where I trained 45 nurses in eye care protocols. I am prepared to give back through formal teaching roles upon completion of training, mentoring aspiring Ophthalmologists from historically disadvantaged backgrounds—a critical need highlighted by SAOS’s 2023 report noting that only 18% of South African ophthalmologists come from rural communities.</w:t>
      </w:r>
    </w:p>
    <w:p>
      <w:pPr>
        <w:pStyle w:val="BodyText"/>
      </w:pPr>
      <w:r>
        <w:t xml:space="preserve">As an Ophthalmologist-in-training with a proven track record in community engagement and clinical excellence, I am uniquely positioned to maximize this scholarship. My academic background (MBChB, University of the Witwatersrand; Cum Laude) and hands-on experience preparing me for leadership roles in Johannesburg’s public health system. I have attached my CV, letters of recommendation from Dr. Linda Molefe (Chief Ophthalmologist at Chris Hani Baragwanath Hospital) and Professor David van der Merwe (SAOS President), as well as detailed project proposals for Sight for All’s expansion.</w:t>
      </w:r>
    </w:p>
    <w:p>
      <w:pPr>
        <w:pStyle w:val="BodyText"/>
      </w:pPr>
      <w:r>
        <w:t xml:space="preserve">South Africa Johannesburg demands leaders who merge technical mastery with compassionate advocacy. This Scholarship Application Letter is my promise to contribute to a future where no child loses vision due to lack of access, no elder endures preventable blindness, and every community in our nation has the right to sight. I am prepared today and for the long term to serve as an Ophthalmologist who elevates South Africa’s eye care standards through innovation, equity, and unwavering dedication.</w:t>
      </w:r>
    </w:p>
    <w:p>
      <w:pPr>
        <w:pStyle w:val="BodyText"/>
      </w:pPr>
      <w:r>
        <w:t xml:space="preserve">Thank you for considering my application. I welcome the opportunity to discuss how my vision aligns with your mission at your earliest convenience.</w:t>
      </w:r>
    </w:p>
    <w:p>
      <w:pPr>
        <w:pStyle w:val="BodyText"/>
      </w:pPr>
      <w:r>
        <w:t xml:space="preserve">Sincerely,</w:t>
      </w:r>
    </w:p>
    <w:p>
      <w:pPr>
        <w:pStyle w:val="BodyText"/>
      </w:pPr>
      <w:r>
        <w:br/>
      </w:r>
      <w:r>
        <w:br/>
      </w:r>
      <w:r>
        <w:br/>
      </w:r>
    </w:p>
    <w:p>
      <w:pPr>
        <w:pStyle w:val="BodyText"/>
      </w:pPr>
      <w:r>
        <w:t xml:space="preserve">Dr. Thandiwe Nkosi</w:t>
      </w:r>
    </w:p>
    <w:p>
      <w:pPr>
        <w:pStyle w:val="BodyText"/>
      </w:pPr>
      <w:r>
        <w:t xml:space="preserve">MBChB, MRCS (UK), FCOphth (SA)</w:t>
      </w:r>
    </w:p>
    <w:p>
      <w:pPr>
        <w:pStyle w:val="BodyText"/>
      </w:pPr>
      <w:r>
        <w:t xml:space="preserve">Resident Ophthalmologist | Steve Biko Academic Hospital</w:t>
      </w:r>
    </w:p>
    <w:p>
      <w:pPr>
        <w:pStyle w:val="BodyText"/>
      </w:pPr>
      <w:r>
        <w:t xml:space="preserve">Cell: +27 83 123 4567 | Email: thandiwe.nkosi@wits.ac.za</w:t>
      </w:r>
    </w:p>
    <w:p>
      <w:pPr>
        <w:pStyle w:val="BodyText"/>
      </w:pPr>
      <w:r>
        <w:t xml:space="preserve">Attachments: Curriculum Vitae, Letters of Recommendation, Project Proposals</w:t>
      </w:r>
    </w:p>
    <w:p>
      <w:pPr>
        <w:pStyle w:val="BodyText"/>
      </w:pPr>
      <w:r>
        <w:t xml:space="preserve">This document contains 837 words. All references to South Africa Johannesburg reflect the geographic and systemic context of my proposed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Scholarship Application Letter</dc:title>
  <dc:creator/>
  <dc:language>en</dc:language>
  <cp:keywords/>
  <dcterms:created xsi:type="dcterms:W3CDTF">2026-07-24T12:55:28Z</dcterms:created>
  <dcterms:modified xsi:type="dcterms:W3CDTF">2026-07-24T12:55:28Z</dcterms:modified>
</cp:coreProperties>
</file>

<file path=docProps/custom.xml><?xml version="1.0" encoding="utf-8"?>
<Properties xmlns="http://schemas.openxmlformats.org/officeDocument/2006/custom-properties" xmlns:vt="http://schemas.openxmlformats.org/officeDocument/2006/docPropsVTypes"/>
</file>