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0" w:name="scholarship-application-letter"/>
    <w:p>
      <w:pPr>
        <w:pStyle w:val="Heading1"/>
      </w:pPr>
      <w:r>
        <w:t xml:space="preserve">SCHOLARSHIP APPLICATION LETTER</w:t>
      </w:r>
    </w:p>
    <w:p>
      <w:pPr>
        <w:pStyle w:val="FirstParagraph"/>
      </w:pPr>
      <w:r>
        <w:t xml:space="preserve">For Advanced Ophthalmology Training in United Kingdom London</w:t>
      </w:r>
    </w:p>
    <w:bookmarkEnd w:id="20"/>
    <w:p>
      <w:pPr>
        <w:pStyle w:val="BodyText"/>
      </w:pPr>
      <w:r>
        <w:t xml:space="preserve">Dr. Eleanor Montgomery</w:t>
      </w:r>
    </w:p>
    <w:p>
      <w:pPr>
        <w:pStyle w:val="BodyText"/>
      </w:pPr>
      <w:r>
        <w:t xml:space="preserve">Department of Ophthalmology</w:t>
      </w:r>
    </w:p>
    <w:p>
      <w:pPr>
        <w:pStyle w:val="BodyText"/>
      </w:pPr>
      <w:r>
        <w:t xml:space="preserve">National Eye Care Institute, Mumbai, India</w:t>
      </w:r>
    </w:p>
    <w:p>
      <w:pPr>
        <w:pStyle w:val="BodyText"/>
      </w:pPr>
      <w:r>
        <w:t xml:space="preserve">eleonoremontgomery@nei.in | +91 98765 43210</w:t>
      </w:r>
    </w:p>
    <w:p>
      <w:pPr>
        <w:pStyle w:val="BodyText"/>
      </w:pPr>
      <w:r>
        <w:t xml:space="preserve">Date: October 26, 2023</w:t>
      </w:r>
    </w:p>
    <w:p>
      <w:pPr>
        <w:pStyle w:val="BodyText"/>
      </w:pPr>
      <w:r>
        <w:t xml:space="preserve">Scholarship Committee</w:t>
      </w:r>
    </w:p>
    <w:p>
      <w:pPr>
        <w:pStyle w:val="BodyText"/>
      </w:pPr>
      <w:r>
        <w:t xml:space="preserve">London Eye Institute Foundation</w:t>
      </w:r>
    </w:p>
    <w:p>
      <w:pPr>
        <w:pStyle w:val="BodyText"/>
      </w:pPr>
      <w:r>
        <w:t xml:space="preserve">55 Great Ormond Street, London WC1N 3JS</w:t>
      </w:r>
    </w:p>
    <w:bookmarkStart w:id="21" w:name="X92df03da3b3d8e2fe451190c151dee2efc03ead"/>
    <w:p>
      <w:pPr>
        <w:pStyle w:val="Heading2"/>
      </w:pPr>
      <w:r>
        <w:t xml:space="preserve">Subject: Scholarship Application for Advanced Ophthalmology Fellowship in United Kingdom London</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London Eye Institute Foundation Fellowship in Advanced Ophthalmology, specifically designed for emerging Ophthalmologist professionals seeking specialized training within the United Kingdom London ecosystem. As a dedicated eye care specialist with eight years of clinical experience and a Master’s in Ophthalmic Science from All India Institute of Medical Sciences, I have meticulously prepared my career trajectory to align with the transformative opportunities offered by your esteemed institution in London.</w:t>
      </w:r>
    </w:p>
    <w:p>
      <w:pPr>
        <w:pStyle w:val="BodyText"/>
      </w:pPr>
      <w:r>
        <w:t xml:space="preserve">My journey as an Ophthalmologist has been defined by a relentless pursuit of excellence in complex retinal surgeries and innovative cataract techniques. During my tenure at the National Eye Care Institute in Mumbai, I performed over 1,800 surgical procedures annually while mentoring 15 junior ophthalmologists – including three who have since secured international fellowships. However, I recognized that to address India’s escalating burden of diabetic retinopathy (affecting over 62 million people) and advance my technical capabilities beyond current clinical parameters, I require exposure to the cutting-edge methodologies pioneered in London’s world-class ophthalmic centers. This Scholarship Application Letter represents not merely an educational pursuit but a strategic investment in global eye health equity.</w:t>
      </w:r>
    </w:p>
    <w:p>
      <w:pPr>
        <w:pStyle w:val="BodyText"/>
      </w:pPr>
      <w:r>
        <w:t xml:space="preserve">The United Kingdom London has long been synonymous with ophthalmological innovation, home to institutions like Moorfields Eye Hospital and the National Hospital for Neurology and Neurosurgery where groundbreaking research on gene therapy for inherited retinal disorders is accelerating. I am particularly drawn to Dr. Alistair Finch’s work on AI-assisted diabetic retinopathy screening at University College London Hospitals – a methodology I have studied extensively through peer-reviewed publications. My previous research on tele-ophthalmology in rural India (published in the Journal of Global Ophthalmology, 2022) has equipped me with foundational knowledge that I seek to elevate through hands-on training under London’s leading experts. This scholarship would enable me to integrate advanced diagnostic technologies into my future practice at the National Eye Care Institute, directly benefiting underserved communities across India.</w:t>
      </w:r>
    </w:p>
    <w:p>
      <w:pPr>
        <w:pStyle w:val="BodyText"/>
      </w:pPr>
      <w:r>
        <w:t xml:space="preserve">My professional trajectory demonstrates exceptional commitment to ophthalmological advancement. I successfully initiated Mumbai’s first mobile diabetic eye screening unit in 2019, serving over 45,000 patients in remote villages. This project required navigating complex healthcare infrastructure challenges – a skill I believe will be invaluable when collaborating within London’s multidisciplinary hospital networks. During my recent clinical rotation at King’s College Hospital (London), I observed their seamless integration of optogenetics and intraoperative OCT imaging during vitreoretinal surgeries, techniques absent in my current practice. The London-based fellowship would provide the precise technical immersion I need to master these innovations within a structured academic framework.</w:t>
      </w:r>
    </w:p>
    <w:p>
      <w:pPr>
        <w:pStyle w:val="BodyText"/>
      </w:pPr>
      <w:r>
        <w:t xml:space="preserve">What distinguishes this opportunity is its alignment with my long-term vision for sustainable eye care transformation. As an Ophthalmologist, I recognize that breakthroughs in London directly impact global health paradigms. The Foundation’s emphasis on "training the trainer" philosophy – where fellows return to their home countries to establish local training programs – resonates deeply with my mission. Upon completion of this fellowship, I will implement a certified curriculum at the National Eye Care Institute, targeting 500+ ophthalmology residents annually across India. This Scholarship Application Letter represents my pledge to become a conduit between London’s ophthalmic excellence and the vast unmet need in emerging economies.</w:t>
      </w:r>
    </w:p>
    <w:p>
      <w:pPr>
        <w:pStyle w:val="BodyText"/>
      </w:pPr>
      <w:r>
        <w:t xml:space="preserve">Financial considerations have necessitated this application, though I emphasize that my commitment extends far beyond personal advancement. The cost of advanced surgical training abroad remains prohibitive for most practitioners from developing nations – a barrier I have personally navigated through self-funded conferences and online courses. Your scholarship would alleviate 100% of the London-based training expenses (estimated at £48,500 annually), enabling me to fully dedicate myself to learning without financial distraction. This investment promises exponential returns: every fellow trained in my post-fellowship program will serve communities that currently lack access to specialized eye care.</w:t>
      </w:r>
    </w:p>
    <w:p>
      <w:pPr>
        <w:pStyle w:val="BodyText"/>
      </w:pPr>
      <w:r>
        <w:t xml:space="preserve">I have attached comprehensive documentation including my curriculum vitae, surgical case logs demonstrating 1,842 procedures over the past three years (with 97.6% complication-free rate), and letters of recommendation from Professor Devi Sharma (Director, National Eye Care Institute) and Dr. Robert Chen (Consultant Ophthalmologist at Moorfields Eye Hospital). I specifically requested Dr. Chen’s endorsement after he witnessed my work during a research collaboration in 2021; his letter details how my technical precision during macular hole surgery aligned with London’s highest surgical standards.</w:t>
      </w:r>
    </w:p>
    <w:p>
      <w:pPr>
        <w:pStyle w:val="BodyText"/>
      </w:pPr>
      <w:r>
        <w:t xml:space="preserve">Why London? Beyond its medical prestige, I am captivated by the city’s unique convergence of academic rigor and community-oriented healthcare. The Mayor’s Vision for Health Equity (2023) explicitly targets ophthalmic service expansion in deprived boroughs – a model I intend to adapt for Indian urban centers. My proposed research during the fellowship, "AI-Driven Screening for Early Glaucoma Detection in Low-Resource Settings," directly addresses this London initiative while maintaining global applicability. The foundation’s mentorship network includes Dr. Sarah Jones (head of Moorfields’ Global Health Division), whose work on portable OCT devices I have successfully replicated in Mumbai trials.</w:t>
      </w:r>
    </w:p>
    <w:p>
      <w:pPr>
        <w:pStyle w:val="BodyText"/>
      </w:pPr>
      <w:r>
        <w:t xml:space="preserve">As a female Ophthalmologist from South Asia, I also recognize my role as a representation of diversity within the specialty. London’s institutions actively champion inclusive leadership – exemplified by their recent appointment of Dr. Priya Mehta as Chair of the Royal College’s Ophthalmic Education Committee. My fellowship would contribute to this cultural momentum while providing me with authentic cross-cultural surgical experience essential for global health work.</w:t>
      </w:r>
    </w:p>
    <w:p>
      <w:pPr>
        <w:pStyle w:val="BodyText"/>
      </w:pPr>
      <w:r>
        <w:t xml:space="preserve">I am prepared to commit fully to this transformative experience, having already secured preliminary approval from the National Eye Care Institute’s board for my return post-fellowship. I have meticulously planned my transition period in London – residing in University College London’s affordable housing scheme near the hospital campus – ensuring minimal disruption to both my studies and personal well-being. This Scholarship Application Letter concludes with a solemn pledge: I will become an ambassador for your institution, advancing knowledge through publications, conferences, and the establishment of a permanent India-London ophthalmic exchange program within three years of completing this fellowship.</w:t>
      </w:r>
    </w:p>
    <w:p>
      <w:pPr>
        <w:pStyle w:val="BodyText"/>
      </w:pPr>
      <w:r>
        <w:t xml:space="preserve">Sincerely,</w:t>
      </w:r>
    </w:p>
    <w:p>
      <w:pPr>
        <w:pStyle w:val="BodyText"/>
      </w:pPr>
      <w:r>
        <w:t xml:space="preserve">Dr. Eleanor Montgomery</w:t>
      </w:r>
    </w:p>
    <w:p>
      <w:pPr>
        <w:pStyle w:val="BodyText"/>
      </w:pPr>
      <w:r>
        <w:t xml:space="preserve">Word Count: 847</w:t>
      </w:r>
    </w:p>
    <w:p>
      <w:pPr>
        <w:pStyle w:val="BodyText"/>
      </w:pPr>
      <w: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Ophthalmologist</w:t>
      </w:r>
    </w:p>
    <w:p>
      <w:pPr>
        <w:numPr>
          <w:ilvl w:val="0"/>
          <w:numId w:val="1001"/>
        </w:numPr>
        <w:pStyle w:val="Compact"/>
      </w:pPr>
      <w:r>
        <w:t xml:space="preserve">United Kingdom London</w:t>
      </w:r>
    </w:p>
    <w:p>
      <w:pPr>
        <w:pStyle w:val="FirstParagraph"/>
      </w:pPr>
      <w:r>
        <w:t xml:space="preserve">Scholarship Application Letter, Ophthalmologist, United Kingdom London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Ophthalmologist</dc:title>
  <dc:creator/>
  <dc:language>en</dc:language>
  <cp:keywords/>
  <dcterms:created xsi:type="dcterms:W3CDTF">2026-07-25T04:11:02Z</dcterms:created>
  <dcterms:modified xsi:type="dcterms:W3CDTF">2026-07-25T04:11:02Z</dcterms:modified>
</cp:coreProperties>
</file>

<file path=docProps/custom.xml><?xml version="1.0" encoding="utf-8"?>
<Properties xmlns="http://schemas.openxmlformats.org/officeDocument/2006/custom-properties" xmlns:vt="http://schemas.openxmlformats.org/officeDocument/2006/docPropsVTypes"/>
</file>