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Ophthalmology</w:t>
      </w:r>
      <w:r>
        <w:t xml:space="preserve"> </w:t>
      </w:r>
      <w:r>
        <w:t xml:space="preserve">in</w:t>
      </w:r>
      <w:r>
        <w:t xml:space="preserve"> </w:t>
      </w:r>
      <w:r>
        <w:t xml:space="preserve">Manchester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Manchester Medical School</w:t>
      </w:r>
      <w:r>
        <w:br/>
      </w:r>
      <w:r>
        <w:t xml:space="preserve">University of Manchester</w:t>
      </w:r>
      <w:r>
        <w:br/>
      </w:r>
      <w:r>
        <w:t xml:space="preserve">Oxford Road</w:t>
      </w:r>
      <w:r>
        <w:br/>
      </w:r>
      <w:r>
        <w:t xml:space="preserve">Manchester M13 9PL</w:t>
      </w:r>
      <w:r>
        <w:br/>
      </w:r>
      <w:r>
        <w:t xml:space="preserve">United Kingdom</w:t>
      </w:r>
    </w:p>
    <w:bookmarkStart w:id="20" w:name="X0a1b050b676a96a0ce0c45e55bf450b1fa903f2"/>
    <w:p>
      <w:pPr>
        <w:pStyle w:val="Heading2"/>
      </w:pPr>
      <w:r>
        <w:t xml:space="preserve">Subject: Scholarship Application for Advanced Ophthalmology Training in United Kingdom Manchester</w:t>
      </w:r>
    </w:p>
    <w:p>
      <w:pPr>
        <w:pStyle w:val="FirstParagraph"/>
      </w:pPr>
      <w:r>
        <w:t xml:space="preserve">Dear Esteemed Scholarship Committee,</w:t>
      </w:r>
    </w:p>
    <w:p>
      <w:pPr>
        <w:pStyle w:val="BodyText"/>
      </w:pPr>
      <w:r>
        <w:t xml:space="preserve">I am writing with profound enthusiasm to submit my application for the prestigious Ophthalmology Advancement Scholarship at the University of Manchester. As a dedicated medical professional with five years of clinical experience and an unwavering commitment to transforming eye care, I have meticulously crafted this Scholarship Application Letter to articulate how this opportunity will catalyze my journey toward becoming a distinguished</w:t>
      </w:r>
      <w:r>
        <w:t xml:space="preserve"> </w:t>
      </w:r>
      <w:r>
        <w:rPr>
          <w:iCs/>
          <w:i/>
        </w:rPr>
        <w:t xml:space="preserve">Ophthalmologist</w:t>
      </w:r>
      <w:r>
        <w:t xml:space="preserve"> </w:t>
      </w:r>
      <w:r>
        <w:t xml:space="preserve">within the dynamic healthcare landscape of the United Kingdom Manchester region.</w:t>
      </w:r>
    </w:p>
    <w:p>
      <w:pPr>
        <w:pStyle w:val="BodyText"/>
      </w:pPr>
      <w:r>
        <w:t xml:space="preserve">My passion for ophthalmology began during my undergraduate studies at Imperial College London, where I volunteered at Moorfields Eye Hospital’s community outreach program. Witnessing patients regain sight after decades of blindness—particularly elderly individuals from underserved communities in Greater Manchester—ignited my resolve to specialize in this field. Subsequent clinical rotations across NHS trusts revealed critical gaps: 15% of Manchester’s population over 65 suffers from preventable vision loss, yet ophthalmic services remain strained. This statistic propelled me toward advanced training, not merely as a career path but as a moral imperative to address systemic healthcare inequities in one of Europe’s most diverse cities.</w:t>
      </w:r>
    </w:p>
    <w:p>
      <w:pPr>
        <w:pStyle w:val="BodyText"/>
      </w:pPr>
      <w:r>
        <w:t xml:space="preserve">My academic trajectory reflects this dedication. I earned an MBBS with First-Class Honors and completed my Foundation Programme at Manchester Royal Infirmary (MRI), where I contributed to the North West Glaucoma Screening Initiative. My research on AI-driven diabetic retinopathy detection, published in the *British Journal of Ophthalmology* (2023), demonstrated a 27% improvement in early diagnosis accuracy—findings now integrated into MRI’s digital health strategy. Crucially, I collaborated with Professor Aisha Khan’s team at the University of Manchester’s Centre for Vision Science on a project funded by the NIHR, further cementing my commitment to evidence-based innovation. These experiences solidified my understanding that excellence in ophthalmology demands both clinical mastery and technological fluency—qualities uniquely nurtured within Manchester’s academic ecosystem.</w:t>
      </w:r>
    </w:p>
    <w:p>
      <w:pPr>
        <w:pStyle w:val="BodyText"/>
      </w:pPr>
      <w:r>
        <w:t xml:space="preserve">Why Manchester? The United Kingdom Manchester stands as a global nexus for ophthalmic advancement, unparalleled in its convergence of world-class research infrastructure and community-focused healthcare delivery. The University of Manchester’s Department of Ophthalmology boasts the UK’s largest eye hospital network (including the Royal Eye Infirmary), cutting-edge facilities like the Centre for Optics &amp; Photonics, and partnerships with institutions such as Manchester Eye Hospital Trust. What particularly resonates is Manchester’s pioneering work in tele-ophthalmology—essential for serving rural communities across Greater Manchester where 40% of residents lack timely access to specialist care. Training here will enable me to master the very technologies I aim to deploy in my future practice, from AI diagnostics to remote consultation frameworks that bridge geographic divides.</w:t>
      </w:r>
    </w:p>
    <w:p>
      <w:pPr>
        <w:pStyle w:val="BodyText"/>
      </w:pPr>
      <w:r>
        <w:t xml:space="preserve">This Scholarship Application Letter transcends financial support; it represents a strategic investment in Manchester’s healthcare future. The scholarship would fund my three-year Specialist Ophthalmology Training (SOT) program at the University of Manchester, covering tuition, advanced simulation lab access, and participation in the National Eye Screening Programme. Without this support, I face significant financial barriers: £25,000 annually for training fees alone—funds I’ve exhausted through savings from my NHS role. More critically, this scholarship would allow me to dedicate 100% of my energy to clinical excellence rather than part-time work. In Manchester’s resource-constrained environment, every hour devoted to training directly translates to more patients served; a single missed day in residency risks delaying treatment for 8–12 high-risk cases.</w:t>
      </w:r>
    </w:p>
    <w:p>
      <w:pPr>
        <w:pStyle w:val="BodyText"/>
      </w:pPr>
      <w:r>
        <w:t xml:space="preserve">My vision extends beyond personal achievement. As an</w:t>
      </w:r>
      <w:r>
        <w:t xml:space="preserve"> </w:t>
      </w:r>
      <w:r>
        <w:rPr>
          <w:iCs/>
          <w:i/>
        </w:rPr>
        <w:t xml:space="preserve">Ophthalmologist</w:t>
      </w:r>
      <w:r>
        <w:t xml:space="preserve">, I intend to establish Manchester’s first community-based tele-ophthalmology hub in Salford, targeting neighborhoods with the highest rates of untreated cataracts and macular degeneration. This project—already in feasibility stages with local council partnerships—will leverage Manchester’s technological infrastructure to deliver screenings via mobile units staffed by trained nurses, with remote consultations managed by specialists at the University of Manchester. The scholarship’s mentorship component would grant me direct access to Professor John Wilson, a leader in global eye health equity, whose guidance is indispensable for scaling this initiative across Greater Manchester and eventually the UK.</w:t>
      </w:r>
    </w:p>
    <w:p>
      <w:pPr>
        <w:pStyle w:val="BodyText"/>
      </w:pPr>
      <w:r>
        <w:t xml:space="preserve">I recognize that Manchester’s role as a beacon of innovation in ophthalmology is inseparable from its commitment to social justice. Having worked with Blackpool Eye Clinic—a service serving 70% ethnically diverse patients—I’ve seen how systemic barriers compound vision loss. My training here will equip me not only to diagnose retinal detachments but also to dismantle inequities through culturally competent care models, informed by Manchester’s own Health Inequalities Action Plan (2023). The scholarship’s emphasis on "community impact" aligns perfectly with my ethos: I do not seek a career in ophthalmology; I seek to reshape its future for the 1.5 million residents of Greater Manchester who deserve equitable access to sight-saving care.</w:t>
      </w:r>
    </w:p>
    <w:p>
      <w:pPr>
        <w:pStyle w:val="BodyText"/>
      </w:pPr>
      <w:r>
        <w:t xml:space="preserve">Finally, I wish to acknowledge the legacy of excellence embodied by Manchester’s ophthalmic pioneers—from Dr. William Worrall Mayo (who trained at St. Mary’s Hospital in 1890) to today’s NIHR-funded innovators. This scholarship represents continuity: a chance to stand on their shoulders while building bridges for future generations of</w:t>
      </w:r>
      <w:r>
        <w:t xml:space="preserve"> </w:t>
      </w:r>
      <w:r>
        <w:rPr>
          <w:iCs/>
          <w:i/>
        </w:rPr>
        <w:t xml:space="preserve">Ophthalmologist</w:t>
      </w:r>
      <w:r>
        <w:t xml:space="preserve">s who will serve the United Kingdom Manchester community with the same compassion and ingenuity they demonstrated.</w:t>
      </w:r>
    </w:p>
    <w:p>
      <w:pPr>
        <w:pStyle w:val="BodyText"/>
      </w:pPr>
      <w:r>
        <w:t xml:space="preserve">With deep respect for the committee’s mission, I submit this Scholarship Application Letter as a testament to my readiness to contribute meaningfully to your esteemed institution. I have attached all required documentation, including my CV, research publications, letters of recommendation from Professor Khan and Dr. Emily Shaw (Ophthalmology Lead at MRI), and a detailed project proposal for the Salford Tele-Ophthalmology Initiative. I welcome the opportunity to discuss how my skills align with Manchester’s vision during an interview at your convenience.</w:t>
      </w:r>
    </w:p>
    <w:p>
      <w:pPr>
        <w:pStyle w:val="BodyText"/>
      </w:pPr>
      <w:r>
        <w:t xml:space="preserve">Thank you for considering my application. I eagerly anticipate the possibility of joining Manchester’s legacy of transformative eye care, where every patient deserves sight—and where this scholarship would make that promise a reality.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Ophthalmology in Manchester</dc:title>
  <dc:creator/>
  <dc:language>en</dc:language>
  <cp:keywords/>
  <dcterms:created xsi:type="dcterms:W3CDTF">2026-07-23T20:34:15Z</dcterms:created>
  <dcterms:modified xsi:type="dcterms:W3CDTF">2026-07-23T20:34:15Z</dcterms:modified>
</cp:coreProperties>
</file>

<file path=docProps/custom.xml><?xml version="1.0" encoding="utf-8"?>
<Properties xmlns="http://schemas.openxmlformats.org/officeDocument/2006/custom-properties" xmlns:vt="http://schemas.openxmlformats.org/officeDocument/2006/docPropsVTypes"/>
</file>