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in</w:t>
      </w:r>
      <w:r>
        <w:t xml:space="preserve"> </w:t>
      </w:r>
      <w:r>
        <w:t xml:space="preserve">Miami,</w:t>
      </w:r>
      <w:r>
        <w:t xml:space="preserve"> </w:t>
      </w:r>
      <w:r>
        <w:t xml:space="preserve">United</w:t>
      </w:r>
      <w:r>
        <w:t xml:space="preserve"> </w:t>
      </w:r>
      <w:r>
        <w:t xml:space="preserve">States</w:t>
      </w:r>
    </w:p>
    <w:bookmarkStart w:id="20" w:name="scholarship-application-letter"/>
    <w:p>
      <w:pPr>
        <w:pStyle w:val="Heading1"/>
      </w:pPr>
      <w:r>
        <w:t xml:space="preserve">SCHOLARSHIP APPLICATION LETTER</w:t>
      </w:r>
    </w:p>
    <w:p>
      <w:pPr>
        <w:pStyle w:val="FirstParagraph"/>
      </w:pPr>
      <w:r>
        <w:t xml:space="preserve">For Ophthalmologist Training and Community Impact in Miami, United States</w:t>
      </w:r>
    </w:p>
    <w:bookmarkEnd w:id="20"/>
    <w:p>
      <w:pPr>
        <w:pStyle w:val="BodyText"/>
      </w:pPr>
      <w:r>
        <w:t xml:space="preserve">[Date]</w:t>
      </w:r>
    </w:p>
    <w:p>
      <w:pPr>
        <w:pStyle w:val="BodyText"/>
      </w:pPr>
      <w:r>
        <w:t xml:space="preserve">Scholarship Committee</w:t>
      </w:r>
      <w:r>
        <w:br/>
      </w:r>
      <w:r>
        <w:t xml:space="preserve">Florida Eye Health Foundation</w:t>
      </w:r>
      <w:r>
        <w:br/>
      </w:r>
      <w:r>
        <w:t xml:space="preserve">123 Medical Plaza Drive</w:t>
      </w:r>
      <w:r>
        <w:br/>
      </w:r>
      <w:r>
        <w:t xml:space="preserve">Miami, FL 33178</w:t>
      </w:r>
    </w:p>
    <w:bookmarkStart w:id="21" w:name="dear-scholarship-committee-members"/>
    <w:p>
      <w:pPr>
        <w:pStyle w:val="Heading2"/>
      </w:pPr>
      <w:r>
        <w:t xml:space="preserve">Dear Scholarship Committee Members,</w:t>
      </w:r>
    </w:p>
    <w:p>
      <w:pPr>
        <w:pStyle w:val="FirstParagraph"/>
      </w:pPr>
      <w:r>
        <w:t xml:space="preserve">I am writing this Scholarship Application Letter with profound enthusiasm to apply for the prestigious Florida Eye Health Foundation Ophthalmologist Development Grant. As a dedicated medical professional currently completing my residency in ophthalmology at the University of Miami Miller School of Medicine, I am seeking financial support to advance my specialization in pediatric retinal diseases—a critical need within the diverse population of Miami, United States. This scholarship represents not merely financial assistance but a pivotal investment in transforming vision care accessibility for vulnerable communities across our city.</w:t>
      </w:r>
    </w:p>
    <w:p>
      <w:pPr>
        <w:pStyle w:val="BodyText"/>
      </w:pPr>
      <w:r>
        <w:t xml:space="preserve">My journey toward becoming an Ophthalmologist has been deeply shaped by witnessing eye health disparities firsthand while serving at Jackson Memorial Hospital in downtown Miami. In this setting, I encountered children from underserved neighborhoods—many with undiagnosed retinal conditions due to limited access to specialized care. During a single month, I treated 47 cases of preventable vision loss in children aged 5–12, primarily from immigrant families who lacked transportation or insurance coverage for follow-up appointments. These experiences crystallized my commitment to addressing Miami's unique ophthalmic challenges where cultural barriers and socioeconomic factors compound health inequities. This Scholarship Application Letter is therefore a testament to my unwavering resolve to become an Ophthalmologist who bridges these gaps in our community.</w:t>
      </w:r>
    </w:p>
    <w:p>
      <w:pPr>
        <w:pStyle w:val="BodyText"/>
      </w:pPr>
      <w:r>
        <w:t xml:space="preserve">My academic foundation includes a medical degree from Universidad Central del Caribe (Puerto Rico), where I maintained a 3.9 GPA while conducting research on diabetic retinopathy among Hispanic populations—a demographic representing 72% of Miami-Dade County's residents. My residency at the Bascom Palmer Eye Institute has further equipped me with advanced surgical skills, including vitrectomy and laser photocoagulation, but it has also revealed systemic limitations in Miami's eye care infrastructure. While South Florida boasts world-class facilities like the University of Miami’s Ophthalmology Department, rural areas such as Little Haiti and West Kendall remain severely underserved. According to 2023 Florida Health Statistics, 1 in 4 children in these communities lacks routine vision screenings—a statistic that fuels my mission to establish a mobile pediatric ophthalmology clinic focused on early intervention.</w:t>
      </w:r>
    </w:p>
    <w:p>
      <w:pPr>
        <w:pStyle w:val="BodyText"/>
      </w:pPr>
      <w:r>
        <w:t xml:space="preserve">This scholarship would directly enable me to pursue the Advanced Pediatric Retina Fellowship at Bascom Palmer, a program uniquely positioned to train Ophthalmologists for Miami’s demographic realities. The fellowship’s curriculum includes culturally competent care training, telemedicine implementation strategies, and community outreach frameworks—essential tools for serving Miami's multilingual population. Without this funding, I would face $65,000 in out-of-pocket costs that would delay my specialization by 18 months. More critically, the absence of such support means fewer Ophthalmologists like me will be trained to address conditions like retinopathy of prematurity (ROP), which affects 1 in 4 premature infants born at Jackson Memorial Hospital—making Miami a high-risk epicenter for preventable childhood blindness.</w:t>
      </w:r>
    </w:p>
    <w:p>
      <w:pPr>
        <w:pStyle w:val="BodyText"/>
      </w:pPr>
      <w:r>
        <w:t xml:space="preserve">I have already begun laying the groundwork for my post-fellowship practice through partnerships with local organizations. Collaborating with the Miami-Dade County Health Department, I co-developed "Vision First," a free screening program that has provided 1,200 eye exams to at-risk children in public schools. The initiative’s success—reducing vision-related learning barriers by 35% in pilot schools—demonstrates my capacity for community-driven innovation. This Scholarship Application Letter also outlines my plan to expand this model using scholarship funds: within two years, I will establish the "Miami Pediatric Vision Care Mobile Unit," equipped with portable imaging technology to reach underserved neighborhoods where transportation is a primary barrier to care. Each unit would serve 50+ children weekly, focusing on early detection of conditions prevalent in Miami’s population such as congenital cataracts (20% higher incidence than national averages) and genetic retinal disorders.</w:t>
      </w:r>
    </w:p>
    <w:p>
      <w:pPr>
        <w:pStyle w:val="BodyText"/>
      </w:pPr>
      <w:r>
        <w:t xml:space="preserve">My long-term vision aligns with Miami’s strategic health priorities. As a city prioritizing "Healthy Communities" initiatives, my work directly supports the United States Department of Health and Human Services' 2030 Vision Goals for reducing preventable blindness. I have studied Miami's unique ophthalmic landscape extensively—analyzing data from the Florida Eye Care Network showing that South Florida has 45% fewer Ophthalmologists per capita than national averages in comparable urban centers. This shortage disproportionately impacts immigrant communities where Spanish/Creole-language services are scarce. By becoming a bilingual Ophthalmologist (fluent in English, Spanish, and Haitian Creole), I will ensure care is not only accessible but also respectful of cultural contexts—a necessity for effective treatment adherence.</w:t>
      </w:r>
    </w:p>
    <w:p>
      <w:pPr>
        <w:pStyle w:val="BodyText"/>
      </w:pPr>
      <w:r>
        <w:t xml:space="preserve">What sets me apart is my commitment to systems-level change beyond clinical practice. I recently presented my mobile clinic model at the 2023 American Academy of Ophthalmology (AAO) Annual Meeting, where it was selected as a "Promising Innovation for Underserved Populations." My proposal integrates AI-assisted retinal imaging—developed with University of Miami engineers—to enable community health workers to capture diagnostic-quality images and send them to specialists in real-time. This technology is particularly relevant for Miami’s diverse communities where cultural mistrust of medical institutions remains a barrier. The scholarship would fund the final development phase of this telehealth component, making my mobile unit operationally viable by 2025.</w:t>
      </w:r>
    </w:p>
    <w:p>
      <w:pPr>
        <w:pStyle w:val="BodyText"/>
      </w:pPr>
      <w:r>
        <w:t xml:space="preserve">My family’s history embodies the resilience that defines Miami. As children of Cuban refugees who arrived in 1980 with no resources but hope, I learned early that access to healthcare transforms lives. My parents’ journey mirrors the immigrant stories I encounter daily in my practice—individuals who prioritize their children's education and health above all else. This Scholarship Application Letter is thus a promise: to honor their sacrifices by becoming an Ophthalmologist who ensures every child in Miami, United States, has equal opportunity to see the world clearly.</w:t>
      </w:r>
    </w:p>
    <w:p>
      <w:pPr>
        <w:pStyle w:val="BodyText"/>
      </w:pPr>
      <w:r>
        <w:t xml:space="preserve">I am confident that with this scholarship, I will not only complete my advanced training but also catalyze a sustainable model for pediatric eye care that can be replicated across similar communities nationwide. The Florida Eye Health Foundation’s investment would multiply through community partnerships and public health impact, directly contributing to Miami's vision of becoming the most inclusive eye care hub in the United States. I have attached my CV, letters of recommendation from Dr. Susan Lee (Director, Bascom Palmer) and Dr. Miguel Rodriguez (Miami-Dade Public Health Director), and a detailed budget for the Mobile Vision Unit project.</w:t>
      </w:r>
    </w:p>
    <w:p>
      <w:pPr>
        <w:pStyle w:val="BodyText"/>
      </w:pPr>
      <w:r>
        <w:t xml:space="preserve">Thank you for considering this Scholarship Application Letter as a catalyst for healing sight in our city. I welcome the opportunity to discuss how my vision aligns with your mission during an interview at your convenience. Together, we can ensure that no child in Miami—regardless of zip code or background—faces preventable blindness.</w:t>
      </w:r>
    </w:p>
    <w:bookmarkEnd w:id="21"/>
    <w:p>
      <w:pPr>
        <w:pStyle w:val="BodyText"/>
      </w:pPr>
      <w:r>
        <w:t xml:space="preserve">Sincerely,</w:t>
      </w:r>
    </w:p>
    <w:p>
      <w:pPr>
        <w:pStyle w:val="BodyText"/>
      </w:pPr>
      <w:r>
        <w:t xml:space="preserve">Dr. Elena Márquez</w:t>
      </w:r>
    </w:p>
    <w:p>
      <w:pPr>
        <w:pStyle w:val="BodyText"/>
      </w:pPr>
      <w:r>
        <w:t xml:space="preserve">Resident Ophthalmology, University of Miami Miller School of Medicine</w:t>
      </w:r>
      <w:r>
        <w:br/>
      </w:r>
      <w:r>
        <w:t xml:space="preserve">Miami, Florida 33136</w:t>
      </w:r>
      <w:r>
        <w:br/>
      </w:r>
      <w:r>
        <w:t xml:space="preserve">Email: emarquez@med.miami.edu | Phone: (305) 555-0198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Ophthalmologist in Miami, United States</dc:title>
  <dc:creator/>
  <dc:language>en</dc:language>
  <cp:keywords/>
  <dcterms:created xsi:type="dcterms:W3CDTF">2026-07-23T22:18:43Z</dcterms:created>
  <dcterms:modified xsi:type="dcterms:W3CDTF">2026-07-23T22:18:43Z</dcterms:modified>
</cp:coreProperties>
</file>

<file path=docProps/custom.xml><?xml version="1.0" encoding="utf-8"?>
<Properties xmlns="http://schemas.openxmlformats.org/officeDocument/2006/custom-properties" xmlns:vt="http://schemas.openxmlformats.org/officeDocument/2006/docPropsVTypes"/>
</file>